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21B1" w14:textId="77777777" w:rsidR="00293891" w:rsidRDefault="00293891">
      <w:pPr>
        <w:pStyle w:val="BodyTextLeader"/>
        <w:spacing w:before="120"/>
      </w:pPr>
      <w:r>
        <w:t>Submit this form by e-mail to:  exemptions@ieso.ca</w:t>
      </w:r>
    </w:p>
    <w:p w14:paraId="42FF80CE" w14:textId="77777777" w:rsidR="00293891" w:rsidRDefault="00293891">
      <w:pPr>
        <w:pStyle w:val="BodyText"/>
        <w:ind w:left="3240"/>
        <w:rPr>
          <w:b/>
        </w:rPr>
      </w:pPr>
      <w:r>
        <w:rPr>
          <w:b/>
        </w:rPr>
        <w:t>Subject: Request to Transfer Exemption</w:t>
      </w:r>
    </w:p>
    <w:p w14:paraId="5EFD4244" w14:textId="77777777" w:rsidR="00293891" w:rsidRDefault="00293891">
      <w:pPr>
        <w:pStyle w:val="BodyText"/>
        <w:spacing w:before="360"/>
      </w:pPr>
      <w:r>
        <w:t xml:space="preserve">All information submitted in this process will be used by the </w:t>
      </w:r>
      <w:r>
        <w:rPr>
          <w:i/>
        </w:rPr>
        <w:t>IESO</w:t>
      </w:r>
      <w:r>
        <w:t xml:space="preserve"> solely in support of its obligations under the </w:t>
      </w:r>
      <w:r>
        <w:rPr>
          <w:i/>
        </w:rPr>
        <w:t>Electricity Act, 1998,</w:t>
      </w:r>
      <w:r>
        <w:t xml:space="preserve"> the </w:t>
      </w:r>
      <w:r>
        <w:rPr>
          <w:i/>
        </w:rPr>
        <w:t xml:space="preserve">Ontario Energy Board Act, 1998, </w:t>
      </w:r>
      <w:r>
        <w:t xml:space="preserve">the </w:t>
      </w:r>
      <w:r>
        <w:rPr>
          <w:i/>
        </w:rPr>
        <w:t>market rules</w:t>
      </w:r>
      <w:r>
        <w:t xml:space="preserve"> and associated policies, standards and procedures and its licence. All submitted information will be assigned the appropriate confidentiality level upon receipt.</w:t>
      </w:r>
    </w:p>
    <w:p w14:paraId="34E405F7" w14:textId="77777777" w:rsidR="00293891" w:rsidRDefault="00293891">
      <w:pPr>
        <w:pStyle w:val="BodyText"/>
      </w:pPr>
      <w:r>
        <w:rPr>
          <w:snapToGrid w:val="0"/>
        </w:rPr>
        <w:t xml:space="preserve">Terms and acronyms used in this Form that are italicized have the meanings ascribed thereto in Chapter 11 of the </w:t>
      </w:r>
      <w:r>
        <w:rPr>
          <w:i/>
          <w:snapToGrid w:val="0"/>
        </w:rPr>
        <w:t>market rules</w:t>
      </w:r>
      <w:r>
        <w:rPr>
          <w:snapToGrid w:val="0"/>
        </w:rPr>
        <w:t>.</w:t>
      </w: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293891" w14:paraId="7E2598EE" w14:textId="77777777">
        <w:trPr>
          <w:cantSplit/>
          <w:trHeight w:val="434"/>
          <w:tblHeader/>
        </w:trPr>
        <w:tc>
          <w:tcPr>
            <w:tcW w:w="91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C5B7B6" w14:textId="77777777" w:rsidR="00293891" w:rsidRDefault="00293891">
            <w:pPr>
              <w:pStyle w:val="Heading2"/>
            </w:pPr>
            <w:r>
              <w:t>Part 1 – Exemption Applicant (Transferor) - General Information</w:t>
            </w:r>
          </w:p>
        </w:tc>
      </w:tr>
      <w:tr w:rsidR="00293891" w14:paraId="691FED43" w14:textId="77777777">
        <w:trPr>
          <w:cantSplit/>
          <w:trHeight w:hRule="exact" w:val="440"/>
        </w:trPr>
        <w:tc>
          <w:tcPr>
            <w:tcW w:w="9180" w:type="dxa"/>
            <w:gridSpan w:val="2"/>
            <w:tcBorders>
              <w:top w:val="nil"/>
            </w:tcBorders>
          </w:tcPr>
          <w:p w14:paraId="0368DE2C" w14:textId="77777777" w:rsidR="00293891" w:rsidRDefault="00293891">
            <w:pPr>
              <w:pStyle w:val="Table-TopLine"/>
              <w:tabs>
                <w:tab w:val="left" w:pos="8802"/>
              </w:tabs>
              <w:rPr>
                <w:caps/>
              </w:rPr>
            </w:pPr>
            <w:r>
              <w:rPr>
                <w:i/>
              </w:rPr>
              <w:t>Market Participant</w:t>
            </w:r>
            <w:r>
              <w:t xml:space="preserve"> Name:  </w:t>
            </w:r>
            <w:bookmarkStart w:id="0" w:name="Text49"/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0"/>
            <w:r>
              <w:rPr>
                <w:u w:val="single"/>
              </w:rPr>
              <w:tab/>
            </w:r>
          </w:p>
        </w:tc>
      </w:tr>
      <w:tr w:rsidR="00293891" w14:paraId="2C01978D" w14:textId="77777777">
        <w:tblPrEx>
          <w:tblBorders>
            <w:insideH w:val="nil"/>
            <w:insideV w:val="nil"/>
          </w:tblBorders>
          <w:tblLook w:val="0040" w:firstRow="0" w:lastRow="1" w:firstColumn="0" w:lastColumn="0" w:noHBand="0" w:noVBand="0"/>
        </w:tblPrEx>
        <w:trPr>
          <w:trHeight w:val="461"/>
        </w:trPr>
        <w:tc>
          <w:tcPr>
            <w:tcW w:w="4590" w:type="dxa"/>
            <w:vAlign w:val="center"/>
          </w:tcPr>
          <w:p w14:paraId="08DE14C9" w14:textId="77777777" w:rsidR="00293891" w:rsidRDefault="00293891">
            <w:pPr>
              <w:pStyle w:val="TableText"/>
              <w:tabs>
                <w:tab w:val="left" w:pos="4302"/>
              </w:tabs>
            </w:pPr>
            <w:r>
              <w:rPr>
                <w:i/>
              </w:rPr>
              <w:t>Market Participant</w:t>
            </w:r>
            <w:r>
              <w:t xml:space="preserve"> No:  </w:t>
            </w:r>
            <w:bookmarkStart w:id="1" w:name="Text51"/>
            <w:r>
              <w:rPr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"/>
            <w:r>
              <w:rPr>
                <w:u w:val="single"/>
              </w:rPr>
              <w:tab/>
            </w:r>
          </w:p>
        </w:tc>
        <w:tc>
          <w:tcPr>
            <w:tcW w:w="4590" w:type="dxa"/>
            <w:vAlign w:val="center"/>
          </w:tcPr>
          <w:p w14:paraId="4AD016A5" w14:textId="77777777" w:rsidR="00293891" w:rsidRDefault="00293891">
            <w:pPr>
              <w:pStyle w:val="TableText"/>
              <w:tabs>
                <w:tab w:val="left" w:pos="4257"/>
              </w:tabs>
            </w:pPr>
            <w:r>
              <w:t xml:space="preserve">Date: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6316847C" w14:textId="77777777">
        <w:trPr>
          <w:cantSplit/>
          <w:trHeight w:val="440"/>
        </w:trPr>
        <w:tc>
          <w:tcPr>
            <w:tcW w:w="9180" w:type="dxa"/>
            <w:gridSpan w:val="2"/>
          </w:tcPr>
          <w:p w14:paraId="541FCD5E" w14:textId="77777777" w:rsidR="00293891" w:rsidRDefault="00293891">
            <w:pPr>
              <w:pStyle w:val="TableText"/>
              <w:tabs>
                <w:tab w:val="left" w:pos="8802"/>
              </w:tabs>
            </w:pPr>
            <w:r>
              <w:t xml:space="preserve">Address: </w:t>
            </w:r>
            <w:bookmarkStart w:id="2" w:name="Text13"/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"/>
            <w:r>
              <w:rPr>
                <w:u w:val="single"/>
              </w:rPr>
              <w:tab/>
            </w:r>
          </w:p>
        </w:tc>
      </w:tr>
      <w:tr w:rsidR="00293891" w14:paraId="6690EAF4" w14:textId="77777777">
        <w:trPr>
          <w:cantSplit/>
          <w:trHeight w:val="440"/>
        </w:trPr>
        <w:tc>
          <w:tcPr>
            <w:tcW w:w="4590" w:type="dxa"/>
          </w:tcPr>
          <w:p w14:paraId="71E5741E" w14:textId="77777777" w:rsidR="00293891" w:rsidRDefault="00293891">
            <w:pPr>
              <w:pStyle w:val="TableText"/>
              <w:tabs>
                <w:tab w:val="left" w:pos="4212"/>
              </w:tabs>
            </w:pPr>
            <w:r>
              <w:t xml:space="preserve">City/Town: </w:t>
            </w:r>
            <w:bookmarkStart w:id="3" w:name="Text48"/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"/>
            <w:r>
              <w:rPr>
                <w:u w:val="single"/>
              </w:rPr>
              <w:tab/>
            </w:r>
          </w:p>
        </w:tc>
        <w:tc>
          <w:tcPr>
            <w:tcW w:w="4590" w:type="dxa"/>
          </w:tcPr>
          <w:p w14:paraId="0AA49265" w14:textId="77777777" w:rsidR="00293891" w:rsidRDefault="00293891">
            <w:pPr>
              <w:pStyle w:val="Table-TopLine"/>
              <w:tabs>
                <w:tab w:val="left" w:pos="4212"/>
                <w:tab w:val="left" w:pos="8892"/>
              </w:tabs>
            </w:pPr>
            <w:r>
              <w:t xml:space="preserve">Province/State: </w:t>
            </w:r>
            <w:bookmarkStart w:id="4" w:name="Text5"/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"/>
            <w:r>
              <w:rPr>
                <w:u w:val="single"/>
              </w:rPr>
              <w:tab/>
            </w:r>
          </w:p>
        </w:tc>
      </w:tr>
      <w:tr w:rsidR="00293891" w14:paraId="288151A4" w14:textId="77777777">
        <w:trPr>
          <w:cantSplit/>
          <w:trHeight w:val="440"/>
        </w:trPr>
        <w:tc>
          <w:tcPr>
            <w:tcW w:w="4590" w:type="dxa"/>
          </w:tcPr>
          <w:p w14:paraId="609290AB" w14:textId="77777777" w:rsidR="00293891" w:rsidRDefault="00293891">
            <w:pPr>
              <w:pStyle w:val="TableText"/>
              <w:tabs>
                <w:tab w:val="left" w:pos="4212"/>
                <w:tab w:val="left" w:pos="5922"/>
                <w:tab w:val="left" w:pos="8892"/>
              </w:tabs>
              <w:ind w:right="-18"/>
              <w:rPr>
                <w:caps/>
              </w:rPr>
            </w:pPr>
            <w:r>
              <w:t xml:space="preserve">Postal/Zip Code: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4590" w:type="dxa"/>
          </w:tcPr>
          <w:p w14:paraId="71C4DDE3" w14:textId="77777777" w:rsidR="00293891" w:rsidRDefault="00293891">
            <w:pPr>
              <w:pStyle w:val="TableText"/>
              <w:tabs>
                <w:tab w:val="left" w:pos="4212"/>
              </w:tabs>
            </w:pPr>
            <w:r>
              <w:t xml:space="preserve">Country: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37DAB357" w14:textId="77777777">
        <w:trPr>
          <w:cantSplit/>
        </w:trPr>
        <w:tc>
          <w:tcPr>
            <w:tcW w:w="9180" w:type="dxa"/>
            <w:gridSpan w:val="2"/>
            <w:tcBorders>
              <w:top w:val="single" w:sz="6" w:space="0" w:color="000000"/>
              <w:bottom w:val="nil"/>
            </w:tcBorders>
          </w:tcPr>
          <w:p w14:paraId="0425C3F1" w14:textId="77777777" w:rsidR="00293891" w:rsidRDefault="00293891">
            <w:pPr>
              <w:pStyle w:val="Heading3"/>
            </w:pPr>
            <w:r>
              <w:t>Main Contact</w:t>
            </w:r>
          </w:p>
        </w:tc>
      </w:tr>
      <w:tr w:rsidR="00293891" w14:paraId="2A511ADD" w14:textId="77777777">
        <w:trPr>
          <w:cantSplit/>
          <w:trHeight w:hRule="exact" w:val="440"/>
        </w:trPr>
        <w:tc>
          <w:tcPr>
            <w:tcW w:w="9180" w:type="dxa"/>
            <w:gridSpan w:val="2"/>
            <w:tcBorders>
              <w:top w:val="nil"/>
            </w:tcBorders>
          </w:tcPr>
          <w:p w14:paraId="5C1EF2AF" w14:textId="77777777" w:rsidR="00293891" w:rsidRDefault="00293891">
            <w:pPr>
              <w:pStyle w:val="Heading3"/>
              <w:tabs>
                <w:tab w:val="left" w:pos="8802"/>
              </w:tabs>
              <w:rPr>
                <w:b w:val="0"/>
              </w:rPr>
            </w:pPr>
            <w:r>
              <w:rPr>
                <w:b w:val="0"/>
              </w:rPr>
              <w:t xml:space="preserve">Name: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b w:val="0"/>
                <w:u w:val="single"/>
              </w:rPr>
              <w:tab/>
            </w:r>
          </w:p>
        </w:tc>
      </w:tr>
      <w:tr w:rsidR="00293891" w14:paraId="56421E5B" w14:textId="77777777">
        <w:trPr>
          <w:cantSplit/>
          <w:trHeight w:hRule="exact" w:val="440"/>
        </w:trPr>
        <w:tc>
          <w:tcPr>
            <w:tcW w:w="4590" w:type="dxa"/>
          </w:tcPr>
          <w:p w14:paraId="04804A5C" w14:textId="77777777" w:rsidR="00293891" w:rsidRDefault="00293891">
            <w:pPr>
              <w:pStyle w:val="TableText"/>
              <w:tabs>
                <w:tab w:val="left" w:pos="4212"/>
              </w:tabs>
            </w:pPr>
            <w:r>
              <w:t xml:space="preserve">Telephone No.: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4590" w:type="dxa"/>
          </w:tcPr>
          <w:p w14:paraId="48B15621" w14:textId="77777777" w:rsidR="00293891" w:rsidRDefault="00293891">
            <w:pPr>
              <w:pStyle w:val="Heading3"/>
              <w:tabs>
                <w:tab w:val="left" w:pos="4212"/>
              </w:tabs>
              <w:rPr>
                <w:b w:val="0"/>
              </w:rPr>
            </w:pPr>
          </w:p>
        </w:tc>
      </w:tr>
      <w:tr w:rsidR="00293891" w14:paraId="51791E5E" w14:textId="77777777">
        <w:trPr>
          <w:cantSplit/>
          <w:trHeight w:hRule="exact" w:val="440"/>
        </w:trPr>
        <w:tc>
          <w:tcPr>
            <w:tcW w:w="9180" w:type="dxa"/>
            <w:gridSpan w:val="2"/>
            <w:tcBorders>
              <w:bottom w:val="single" w:sz="8" w:space="0" w:color="auto"/>
            </w:tcBorders>
          </w:tcPr>
          <w:p w14:paraId="41937841" w14:textId="77777777" w:rsidR="00293891" w:rsidRDefault="00293891">
            <w:pPr>
              <w:pStyle w:val="TableText"/>
              <w:tabs>
                <w:tab w:val="left" w:pos="8802"/>
              </w:tabs>
            </w:pPr>
            <w:r>
              <w:t xml:space="preserve">E-mail Address: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3AD923E2" w14:textId="77777777">
        <w:trPr>
          <w:cantSplit/>
          <w:trHeight w:val="434"/>
        </w:trPr>
        <w:tc>
          <w:tcPr>
            <w:tcW w:w="9180" w:type="dxa"/>
            <w:gridSpan w:val="2"/>
            <w:tcBorders>
              <w:top w:val="single" w:sz="8" w:space="0" w:color="auto"/>
              <w:bottom w:val="nil"/>
            </w:tcBorders>
          </w:tcPr>
          <w:p w14:paraId="2E8EE44D" w14:textId="77777777" w:rsidR="00293891" w:rsidRDefault="00293891">
            <w:pPr>
              <w:pStyle w:val="Table-TopLine"/>
              <w:keepNext/>
              <w:tabs>
                <w:tab w:val="left" w:pos="8802"/>
              </w:tabs>
              <w:rPr>
                <w:b/>
                <w:caps/>
              </w:rPr>
            </w:pPr>
            <w:r>
              <w:rPr>
                <w:b/>
              </w:rPr>
              <w:t>Alternative Contact</w:t>
            </w:r>
          </w:p>
        </w:tc>
      </w:tr>
      <w:tr w:rsidR="00293891" w14:paraId="079BE846" w14:textId="77777777">
        <w:trPr>
          <w:cantSplit/>
          <w:trHeight w:hRule="exact" w:val="440"/>
        </w:trPr>
        <w:tc>
          <w:tcPr>
            <w:tcW w:w="9180" w:type="dxa"/>
            <w:gridSpan w:val="2"/>
            <w:tcBorders>
              <w:top w:val="nil"/>
            </w:tcBorders>
          </w:tcPr>
          <w:p w14:paraId="37425AA3" w14:textId="77777777" w:rsidR="00293891" w:rsidRDefault="00293891">
            <w:pPr>
              <w:pStyle w:val="Table-TopLine"/>
              <w:tabs>
                <w:tab w:val="left" w:pos="8802"/>
              </w:tabs>
              <w:rPr>
                <w:caps/>
              </w:rPr>
            </w:pPr>
            <w:r>
              <w:t xml:space="preserve">Name: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628FDB74" w14:textId="77777777">
        <w:trPr>
          <w:cantSplit/>
          <w:trHeight w:hRule="exact" w:val="440"/>
        </w:trPr>
        <w:tc>
          <w:tcPr>
            <w:tcW w:w="4590" w:type="dxa"/>
          </w:tcPr>
          <w:p w14:paraId="032A7CBB" w14:textId="77777777" w:rsidR="00293891" w:rsidRDefault="00293891">
            <w:pPr>
              <w:pStyle w:val="TableText"/>
              <w:tabs>
                <w:tab w:val="left" w:pos="4212"/>
                <w:tab w:val="left" w:pos="8892"/>
              </w:tabs>
            </w:pPr>
            <w:r>
              <w:t xml:space="preserve">Telephone No.: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4590" w:type="dxa"/>
          </w:tcPr>
          <w:p w14:paraId="0FFFC75C" w14:textId="77777777" w:rsidR="00293891" w:rsidRDefault="00293891">
            <w:pPr>
              <w:pStyle w:val="TableText"/>
              <w:tabs>
                <w:tab w:val="left" w:pos="4212"/>
              </w:tabs>
            </w:pPr>
          </w:p>
        </w:tc>
      </w:tr>
      <w:tr w:rsidR="00293891" w14:paraId="7323BC38" w14:textId="77777777">
        <w:trPr>
          <w:cantSplit/>
          <w:trHeight w:hRule="exact" w:val="440"/>
        </w:trPr>
        <w:tc>
          <w:tcPr>
            <w:tcW w:w="9180" w:type="dxa"/>
            <w:gridSpan w:val="2"/>
          </w:tcPr>
          <w:p w14:paraId="43E2E97A" w14:textId="77777777" w:rsidR="00293891" w:rsidRDefault="00293891">
            <w:pPr>
              <w:pStyle w:val="TableText"/>
              <w:tabs>
                <w:tab w:val="left" w:pos="8802"/>
              </w:tabs>
            </w:pPr>
            <w:r>
              <w:t xml:space="preserve">E-mail Address: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</w:tbl>
    <w:p w14:paraId="3CF89473" w14:textId="77777777" w:rsidR="00293891" w:rsidRDefault="00293891"/>
    <w:p w14:paraId="2763CD08" w14:textId="77777777" w:rsidR="00293891" w:rsidRDefault="00293891">
      <w:r>
        <w:br w:type="page"/>
      </w: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293891" w14:paraId="0F90924D" w14:textId="77777777">
        <w:trPr>
          <w:cantSplit/>
          <w:trHeight w:val="434"/>
        </w:trPr>
        <w:tc>
          <w:tcPr>
            <w:tcW w:w="91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BD69CC" w14:textId="77777777" w:rsidR="00293891" w:rsidRDefault="00293891">
            <w:pPr>
              <w:pStyle w:val="Heading2"/>
            </w:pPr>
            <w:r>
              <w:lastRenderedPageBreak/>
              <w:t xml:space="preserve">Part 2 – Exemption Transferee - General Information </w:t>
            </w:r>
          </w:p>
        </w:tc>
      </w:tr>
      <w:tr w:rsidR="00293891" w14:paraId="6E9A34B2" w14:textId="77777777">
        <w:trPr>
          <w:cantSplit/>
          <w:trHeight w:hRule="exact" w:val="440"/>
        </w:trPr>
        <w:tc>
          <w:tcPr>
            <w:tcW w:w="9180" w:type="dxa"/>
            <w:gridSpan w:val="2"/>
            <w:tcBorders>
              <w:top w:val="nil"/>
            </w:tcBorders>
          </w:tcPr>
          <w:p w14:paraId="3849499F" w14:textId="77777777" w:rsidR="00293891" w:rsidRDefault="00293891">
            <w:pPr>
              <w:pStyle w:val="Table-TopLine"/>
              <w:tabs>
                <w:tab w:val="left" w:pos="8802"/>
              </w:tabs>
              <w:rPr>
                <w:caps/>
              </w:rPr>
            </w:pPr>
            <w:r>
              <w:t xml:space="preserve">Organization Name: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56DB8EE0" w14:textId="77777777">
        <w:trPr>
          <w:cantSplit/>
          <w:trHeight w:hRule="exact" w:val="446"/>
        </w:trPr>
        <w:tc>
          <w:tcPr>
            <w:tcW w:w="9180" w:type="dxa"/>
            <w:gridSpan w:val="2"/>
          </w:tcPr>
          <w:p w14:paraId="2CE48BFF" w14:textId="77777777" w:rsidR="00293891" w:rsidRDefault="00293891">
            <w:pPr>
              <w:pStyle w:val="TableText"/>
              <w:tabs>
                <w:tab w:val="left" w:pos="8802"/>
              </w:tabs>
            </w:pPr>
            <w:r>
              <w:rPr>
                <w:i/>
              </w:rPr>
              <w:t>Market Participant</w:t>
            </w:r>
            <w:r>
              <w:t xml:space="preserve"> No.: 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1CF7F68A" w14:textId="77777777">
        <w:trPr>
          <w:cantSplit/>
          <w:trHeight w:val="440"/>
        </w:trPr>
        <w:tc>
          <w:tcPr>
            <w:tcW w:w="9180" w:type="dxa"/>
            <w:gridSpan w:val="2"/>
          </w:tcPr>
          <w:p w14:paraId="40050E07" w14:textId="77777777" w:rsidR="00293891" w:rsidRDefault="00293891">
            <w:pPr>
              <w:pStyle w:val="TableText"/>
              <w:tabs>
                <w:tab w:val="left" w:pos="8802"/>
              </w:tabs>
            </w:pPr>
            <w:r>
              <w:t xml:space="preserve">Address: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3FB749C6" w14:textId="77777777">
        <w:trPr>
          <w:cantSplit/>
          <w:trHeight w:val="440"/>
        </w:trPr>
        <w:tc>
          <w:tcPr>
            <w:tcW w:w="4590" w:type="dxa"/>
          </w:tcPr>
          <w:p w14:paraId="6FB9D75C" w14:textId="77777777" w:rsidR="00293891" w:rsidRDefault="00293891">
            <w:pPr>
              <w:pStyle w:val="TableText"/>
              <w:tabs>
                <w:tab w:val="left" w:pos="4212"/>
              </w:tabs>
            </w:pPr>
            <w:r>
              <w:t xml:space="preserve">City/Town: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4590" w:type="dxa"/>
          </w:tcPr>
          <w:p w14:paraId="4787CC59" w14:textId="77777777" w:rsidR="00293891" w:rsidRDefault="00293891">
            <w:pPr>
              <w:pStyle w:val="Table-TopLine"/>
              <w:tabs>
                <w:tab w:val="left" w:pos="4212"/>
                <w:tab w:val="left" w:pos="8892"/>
              </w:tabs>
            </w:pPr>
            <w:r>
              <w:t xml:space="preserve">Province/State: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36FE120C" w14:textId="77777777">
        <w:trPr>
          <w:cantSplit/>
          <w:trHeight w:val="440"/>
        </w:trPr>
        <w:tc>
          <w:tcPr>
            <w:tcW w:w="4590" w:type="dxa"/>
          </w:tcPr>
          <w:p w14:paraId="759609CB" w14:textId="77777777" w:rsidR="00293891" w:rsidRDefault="00293891">
            <w:pPr>
              <w:pStyle w:val="TableText"/>
              <w:tabs>
                <w:tab w:val="left" w:pos="4212"/>
                <w:tab w:val="left" w:pos="5922"/>
                <w:tab w:val="left" w:pos="8892"/>
              </w:tabs>
              <w:ind w:right="-18"/>
              <w:rPr>
                <w:caps/>
              </w:rPr>
            </w:pPr>
            <w:r>
              <w:t xml:space="preserve">Postal/Zip Code: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4590" w:type="dxa"/>
          </w:tcPr>
          <w:p w14:paraId="18029AEC" w14:textId="77777777" w:rsidR="00293891" w:rsidRDefault="00293891">
            <w:pPr>
              <w:pStyle w:val="TableText"/>
              <w:tabs>
                <w:tab w:val="left" w:pos="4212"/>
              </w:tabs>
            </w:pPr>
            <w:r>
              <w:t xml:space="preserve">Country: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4963D6A0" w14:textId="77777777">
        <w:trPr>
          <w:cantSplit/>
        </w:trPr>
        <w:tc>
          <w:tcPr>
            <w:tcW w:w="9180" w:type="dxa"/>
            <w:gridSpan w:val="2"/>
            <w:tcBorders>
              <w:top w:val="single" w:sz="6" w:space="0" w:color="000000"/>
              <w:bottom w:val="nil"/>
            </w:tcBorders>
          </w:tcPr>
          <w:p w14:paraId="4C0726AF" w14:textId="77777777" w:rsidR="00293891" w:rsidRDefault="00293891">
            <w:pPr>
              <w:pStyle w:val="Heading3"/>
            </w:pPr>
            <w:r>
              <w:t>Main Contact</w:t>
            </w:r>
          </w:p>
        </w:tc>
      </w:tr>
      <w:tr w:rsidR="00293891" w14:paraId="6B263AD8" w14:textId="77777777">
        <w:trPr>
          <w:cantSplit/>
          <w:trHeight w:hRule="exact" w:val="440"/>
        </w:trPr>
        <w:tc>
          <w:tcPr>
            <w:tcW w:w="9180" w:type="dxa"/>
            <w:gridSpan w:val="2"/>
            <w:tcBorders>
              <w:top w:val="nil"/>
            </w:tcBorders>
          </w:tcPr>
          <w:p w14:paraId="162D83CE" w14:textId="77777777" w:rsidR="00293891" w:rsidRDefault="00293891">
            <w:pPr>
              <w:pStyle w:val="Heading3"/>
              <w:tabs>
                <w:tab w:val="left" w:pos="8802"/>
              </w:tabs>
              <w:rPr>
                <w:b w:val="0"/>
              </w:rPr>
            </w:pPr>
            <w:r>
              <w:rPr>
                <w:b w:val="0"/>
              </w:rPr>
              <w:t xml:space="preserve">Name: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b w:val="0"/>
                <w:u w:val="single"/>
              </w:rPr>
              <w:tab/>
            </w:r>
          </w:p>
        </w:tc>
      </w:tr>
      <w:tr w:rsidR="00293891" w14:paraId="0EE3D99D" w14:textId="77777777">
        <w:trPr>
          <w:cantSplit/>
          <w:trHeight w:hRule="exact" w:val="440"/>
        </w:trPr>
        <w:tc>
          <w:tcPr>
            <w:tcW w:w="4590" w:type="dxa"/>
          </w:tcPr>
          <w:p w14:paraId="34AC5579" w14:textId="77777777" w:rsidR="00293891" w:rsidRDefault="00293891">
            <w:pPr>
              <w:pStyle w:val="TableText"/>
              <w:tabs>
                <w:tab w:val="left" w:pos="4212"/>
              </w:tabs>
            </w:pPr>
            <w:r>
              <w:t xml:space="preserve">Telephone No.: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4590" w:type="dxa"/>
          </w:tcPr>
          <w:p w14:paraId="5257D71A" w14:textId="77777777" w:rsidR="00293891" w:rsidRDefault="00293891">
            <w:pPr>
              <w:pStyle w:val="Heading3"/>
              <w:tabs>
                <w:tab w:val="left" w:pos="4212"/>
              </w:tabs>
              <w:rPr>
                <w:b w:val="0"/>
              </w:rPr>
            </w:pPr>
          </w:p>
        </w:tc>
      </w:tr>
      <w:tr w:rsidR="00293891" w14:paraId="27E01C2D" w14:textId="77777777">
        <w:trPr>
          <w:cantSplit/>
          <w:trHeight w:hRule="exact" w:val="440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5620155B" w14:textId="77777777" w:rsidR="00293891" w:rsidRDefault="00293891">
            <w:pPr>
              <w:pStyle w:val="TableText"/>
              <w:tabs>
                <w:tab w:val="left" w:pos="8802"/>
              </w:tabs>
            </w:pPr>
            <w:r>
              <w:t xml:space="preserve">E-mail Address: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7F2550F9" w14:textId="77777777">
        <w:trPr>
          <w:cantSplit/>
          <w:trHeight w:val="434"/>
        </w:trPr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</w:tcPr>
          <w:p w14:paraId="5BA5B533" w14:textId="77777777" w:rsidR="00293891" w:rsidRDefault="00293891">
            <w:pPr>
              <w:pStyle w:val="Table-TopLine"/>
              <w:keepNext/>
              <w:tabs>
                <w:tab w:val="left" w:pos="8802"/>
              </w:tabs>
              <w:rPr>
                <w:b/>
                <w:caps/>
              </w:rPr>
            </w:pPr>
            <w:r>
              <w:rPr>
                <w:b/>
              </w:rPr>
              <w:t>Alternative Contact</w:t>
            </w:r>
          </w:p>
        </w:tc>
      </w:tr>
      <w:tr w:rsidR="00293891" w14:paraId="01A0E810" w14:textId="77777777">
        <w:trPr>
          <w:cantSplit/>
          <w:trHeight w:hRule="exact" w:val="440"/>
        </w:trPr>
        <w:tc>
          <w:tcPr>
            <w:tcW w:w="9180" w:type="dxa"/>
            <w:gridSpan w:val="2"/>
            <w:tcBorders>
              <w:top w:val="nil"/>
            </w:tcBorders>
          </w:tcPr>
          <w:p w14:paraId="55A04C6D" w14:textId="77777777" w:rsidR="00293891" w:rsidRDefault="00293891">
            <w:pPr>
              <w:pStyle w:val="Table-TopLine"/>
              <w:tabs>
                <w:tab w:val="left" w:pos="8802"/>
              </w:tabs>
              <w:rPr>
                <w:caps/>
              </w:rPr>
            </w:pPr>
            <w:r>
              <w:t xml:space="preserve">Name: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3891" w14:paraId="56706DBF" w14:textId="77777777">
        <w:trPr>
          <w:cantSplit/>
          <w:trHeight w:hRule="exact" w:val="440"/>
        </w:trPr>
        <w:tc>
          <w:tcPr>
            <w:tcW w:w="4590" w:type="dxa"/>
          </w:tcPr>
          <w:p w14:paraId="14F367F6" w14:textId="77777777" w:rsidR="00293891" w:rsidRDefault="00293891">
            <w:pPr>
              <w:pStyle w:val="TableText"/>
              <w:tabs>
                <w:tab w:val="left" w:pos="4212"/>
                <w:tab w:val="left" w:pos="8892"/>
              </w:tabs>
            </w:pPr>
            <w:r>
              <w:t xml:space="preserve">Telephone No.: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  <w:tc>
          <w:tcPr>
            <w:tcW w:w="4590" w:type="dxa"/>
          </w:tcPr>
          <w:p w14:paraId="58E7FA0B" w14:textId="77777777" w:rsidR="00293891" w:rsidRDefault="00293891">
            <w:pPr>
              <w:pStyle w:val="TableText"/>
              <w:tabs>
                <w:tab w:val="left" w:pos="4212"/>
              </w:tabs>
            </w:pPr>
          </w:p>
        </w:tc>
      </w:tr>
      <w:tr w:rsidR="00293891" w14:paraId="528D703C" w14:textId="77777777">
        <w:trPr>
          <w:cantSplit/>
          <w:trHeight w:hRule="exact" w:val="440"/>
        </w:trPr>
        <w:tc>
          <w:tcPr>
            <w:tcW w:w="9180" w:type="dxa"/>
            <w:gridSpan w:val="2"/>
          </w:tcPr>
          <w:p w14:paraId="322F1034" w14:textId="77777777" w:rsidR="00293891" w:rsidRDefault="00293891">
            <w:pPr>
              <w:pStyle w:val="TableText"/>
              <w:tabs>
                <w:tab w:val="left" w:pos="8802"/>
              </w:tabs>
            </w:pPr>
            <w:r>
              <w:t xml:space="preserve">E-mail Address: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</w:tbl>
    <w:p w14:paraId="1717835E" w14:textId="77777777" w:rsidR="00293891" w:rsidRDefault="00293891">
      <w:pPr>
        <w:pStyle w:val="TableText"/>
        <w:tabs>
          <w:tab w:val="left" w:pos="8802"/>
        </w:tabs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93891" w14:paraId="2A60CF17" w14:textId="77777777">
        <w:trPr>
          <w:cantSplit/>
          <w:trHeight w:val="434"/>
        </w:trPr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C177141" w14:textId="77777777" w:rsidR="00293891" w:rsidRDefault="00293891">
            <w:pPr>
              <w:pStyle w:val="Heading2"/>
            </w:pPr>
            <w:r>
              <w:t>Part 3 – Request to Transfer Exemption</w:t>
            </w:r>
          </w:p>
        </w:tc>
      </w:tr>
      <w:tr w:rsidR="00293891" w14:paraId="46446F89" w14:textId="77777777">
        <w:tc>
          <w:tcPr>
            <w:tcW w:w="9180" w:type="dxa"/>
            <w:tcBorders>
              <w:top w:val="single" w:sz="6" w:space="0" w:color="000000"/>
              <w:bottom w:val="single" w:sz="8" w:space="0" w:color="auto"/>
            </w:tcBorders>
          </w:tcPr>
          <w:p w14:paraId="5EF55E39" w14:textId="77777777" w:rsidR="00293891" w:rsidRDefault="00293891">
            <w:pPr>
              <w:pStyle w:val="TableTextNumber"/>
            </w:pPr>
            <w:r>
              <w:t xml:space="preserve">Please specify the date on which the proposed </w:t>
            </w:r>
            <w:r>
              <w:rPr>
                <w:i/>
              </w:rPr>
              <w:t xml:space="preserve">exemption </w:t>
            </w:r>
            <w:r>
              <w:t xml:space="preserve">transferee will take ownership of the </w:t>
            </w:r>
            <w:r>
              <w:rPr>
                <w:i/>
              </w:rPr>
              <w:t xml:space="preserve">facilities </w:t>
            </w:r>
            <w:r>
              <w:t xml:space="preserve">or equipment that are presently the subject of this </w:t>
            </w:r>
            <w:r>
              <w:rPr>
                <w:i/>
              </w:rPr>
              <w:t>exemption</w:t>
            </w:r>
            <w:r>
              <w:t>.</w:t>
            </w:r>
            <w:r>
              <w:rPr>
                <w:rStyle w:val="FootnoteReference"/>
              </w:rPr>
              <w:footnoteReference w:id="1"/>
            </w:r>
          </w:p>
          <w:p w14:paraId="062CABBE" w14:textId="77777777" w:rsidR="00293891" w:rsidRDefault="00293891">
            <w:pPr>
              <w:pStyle w:val="TableText"/>
              <w:tabs>
                <w:tab w:val="left" w:pos="8802"/>
              </w:tabs>
              <w:rPr>
                <w:u w:val="single"/>
              </w:rPr>
            </w:pPr>
            <w:r>
              <w:t xml:space="preserve">Date:  </w:t>
            </w: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7AC5553D" w14:textId="77777777" w:rsidR="00293891" w:rsidRDefault="00293891">
            <w:pPr>
              <w:pStyle w:val="TableTextNumber"/>
            </w:pPr>
            <w:r>
              <w:t>Please provide, in reasonable detail, the reason for the proposed transfer.</w:t>
            </w:r>
          </w:p>
          <w:bookmarkStart w:id="5" w:name="Text65"/>
          <w:p w14:paraId="7F63EE5B" w14:textId="77777777" w:rsidR="00293891" w:rsidRDefault="00293891">
            <w:pPr>
              <w:pStyle w:val="TableTextNumber"/>
              <w:numPr>
                <w:ilvl w:val="0"/>
                <w:numId w:val="0"/>
              </w:numPr>
              <w:ind w:left="360" w:hanging="36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37BC1A29" w14:textId="77777777" w:rsidR="00293891" w:rsidRDefault="00293891">
            <w:pPr>
              <w:pStyle w:val="TableTextNumber"/>
              <w:numPr>
                <w:ilvl w:val="0"/>
                <w:numId w:val="0"/>
              </w:numPr>
              <w:ind w:left="360" w:hanging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77B00A" w14:textId="77777777" w:rsidR="00293891" w:rsidRDefault="00293891">
      <w:pPr>
        <w:pStyle w:val="BodyText"/>
      </w:pPr>
    </w:p>
    <w:p w14:paraId="6CA93E3B" w14:textId="77777777" w:rsidR="00293891" w:rsidRDefault="00293891">
      <w:pPr>
        <w:pStyle w:val="BodyText"/>
      </w:pPr>
      <w:r>
        <w:br w:type="page"/>
      </w: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40" w:firstRow="0" w:lastRow="1" w:firstColumn="0" w:lastColumn="0" w:noHBand="0" w:noVBand="0"/>
      </w:tblPr>
      <w:tblGrid>
        <w:gridCol w:w="9180"/>
      </w:tblGrid>
      <w:tr w:rsidR="00293891" w14:paraId="33028648" w14:textId="77777777">
        <w:trPr>
          <w:cantSplit/>
          <w:trHeight w:val="434"/>
          <w:tblHeader/>
        </w:trPr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C54C07" w14:textId="77777777" w:rsidR="00293891" w:rsidRDefault="00293891">
            <w:pPr>
              <w:pStyle w:val="Heading2"/>
              <w:keepNext w:val="0"/>
            </w:pPr>
            <w:r>
              <w:lastRenderedPageBreak/>
              <w:t>Part 4 – Submission in Support of Request to Transfer Exemption</w:t>
            </w:r>
          </w:p>
        </w:tc>
      </w:tr>
      <w:tr w:rsidR="00293891" w14:paraId="7B50B567" w14:textId="77777777">
        <w:tc>
          <w:tcPr>
            <w:tcW w:w="9180" w:type="dxa"/>
            <w:tcBorders>
              <w:bottom w:val="single" w:sz="4" w:space="0" w:color="auto"/>
            </w:tcBorders>
          </w:tcPr>
          <w:p w14:paraId="02E6348D" w14:textId="64CD92CB" w:rsidR="00293891" w:rsidRDefault="00293891">
            <w:pPr>
              <w:pStyle w:val="Heading3"/>
              <w:keepNext w:val="0"/>
            </w:pPr>
            <w:r>
              <w:t xml:space="preserve">The </w:t>
            </w:r>
            <w:r>
              <w:rPr>
                <w:i/>
              </w:rPr>
              <w:t>IESO</w:t>
            </w:r>
            <w:r>
              <w:t xml:space="preserve"> considers applications to transfer </w:t>
            </w:r>
            <w:r>
              <w:rPr>
                <w:i/>
              </w:rPr>
              <w:t>exemptions</w:t>
            </w:r>
            <w:r>
              <w:t xml:space="preserve"> based on </w:t>
            </w:r>
            <w:proofErr w:type="gramStart"/>
            <w:r>
              <w:t>a number of</w:t>
            </w:r>
            <w:proofErr w:type="gramEnd"/>
            <w:r>
              <w:t xml:space="preserve"> criteria set out below, as specified in Section </w:t>
            </w:r>
            <w:r w:rsidR="00EE55B0">
              <w:t>4.4</w:t>
            </w:r>
            <w:r w:rsidR="00A34D9E">
              <w:t xml:space="preserve"> </w:t>
            </w:r>
            <w:r>
              <w:t>of the Exemption Application and Assessment Procedure.  The following submission should respond to the criteria below.  Responses may be included either as attachments or in the space provided below:</w:t>
            </w:r>
          </w:p>
          <w:p w14:paraId="547AC822" w14:textId="77777777" w:rsidR="00293891" w:rsidRDefault="00293891">
            <w:pPr>
              <w:pStyle w:val="ListBullet"/>
            </w:pPr>
            <w:r>
              <w:t xml:space="preserve">whether the transfer meets the applicable conditions set forth in the </w:t>
            </w:r>
            <w:r>
              <w:rPr>
                <w:i/>
              </w:rPr>
              <w:t>exemption</w:t>
            </w:r>
            <w:r>
              <w:t xml:space="preserve"> (other than the conditions relating to transfer) and whether the transfer would affect the ability of the proposed transferee to comply with all of the conditions of the </w:t>
            </w:r>
            <w:proofErr w:type="gramStart"/>
            <w:r>
              <w:rPr>
                <w:i/>
              </w:rPr>
              <w:t>exemption</w:t>
            </w:r>
            <w:r>
              <w:t>;</w:t>
            </w:r>
            <w:proofErr w:type="gramEnd"/>
          </w:p>
          <w:p w14:paraId="055CA210" w14:textId="77777777" w:rsidR="00293891" w:rsidRDefault="00293891">
            <w:pPr>
              <w:pStyle w:val="ListBullet"/>
            </w:pPr>
            <w:r>
              <w:t xml:space="preserve">whether the proposed transferee is a </w:t>
            </w:r>
            <w:r>
              <w:rPr>
                <w:i/>
              </w:rPr>
              <w:t>market participant</w:t>
            </w:r>
            <w:r>
              <w:t xml:space="preserve"> or undertakes in writing to the </w:t>
            </w:r>
            <w:r>
              <w:rPr>
                <w:i/>
              </w:rPr>
              <w:t>IESO</w:t>
            </w:r>
            <w:r>
              <w:t xml:space="preserve"> to apply for authorization as a </w:t>
            </w:r>
            <w:r>
              <w:rPr>
                <w:i/>
              </w:rPr>
              <w:t xml:space="preserve">market </w:t>
            </w:r>
            <w:proofErr w:type="gramStart"/>
            <w:r>
              <w:rPr>
                <w:i/>
              </w:rPr>
              <w:t>participant</w:t>
            </w:r>
            <w:r>
              <w:t>;</w:t>
            </w:r>
            <w:proofErr w:type="gramEnd"/>
            <w:r>
              <w:t xml:space="preserve"> </w:t>
            </w:r>
          </w:p>
          <w:p w14:paraId="4DC204E5" w14:textId="77777777" w:rsidR="00293891" w:rsidRDefault="00293891">
            <w:pPr>
              <w:pStyle w:val="ListBullet"/>
            </w:pPr>
            <w:r>
              <w:t xml:space="preserve">whether the </w:t>
            </w:r>
            <w:r>
              <w:rPr>
                <w:i/>
              </w:rPr>
              <w:t>exemption applicant</w:t>
            </w:r>
            <w:r>
              <w:t xml:space="preserve"> and the proposed transferee undertake in writing to the </w:t>
            </w:r>
            <w:r>
              <w:rPr>
                <w:i/>
              </w:rPr>
              <w:t>IESO</w:t>
            </w:r>
            <w:r>
              <w:t xml:space="preserve"> to provide such information and documentation as may be required by the </w:t>
            </w:r>
            <w:r>
              <w:rPr>
                <w:i/>
              </w:rPr>
              <w:t>IESO</w:t>
            </w:r>
            <w:r>
              <w:t xml:space="preserve"> to reflect the transfer (such as information pertaining to the registration of the equipment or </w:t>
            </w:r>
            <w:r>
              <w:rPr>
                <w:i/>
              </w:rPr>
              <w:t>facilities</w:t>
            </w:r>
            <w:proofErr w:type="gramStart"/>
            <w:r>
              <w:t>);</w:t>
            </w:r>
            <w:proofErr w:type="gramEnd"/>
          </w:p>
          <w:p w14:paraId="2742B12A" w14:textId="77777777" w:rsidR="00293891" w:rsidRDefault="00293891">
            <w:pPr>
              <w:pStyle w:val="ListBullet"/>
            </w:pPr>
            <w:r>
              <w:t xml:space="preserve">whether the extent to which the transfer of the </w:t>
            </w:r>
            <w:r>
              <w:rPr>
                <w:i/>
              </w:rPr>
              <w:t>exemption</w:t>
            </w:r>
            <w:r>
              <w:t xml:space="preserve"> will impact the timely implementation of the plan to become compliant with the exempted obligation (such plan may be the </w:t>
            </w:r>
            <w:r>
              <w:rPr>
                <w:i/>
              </w:rPr>
              <w:t>exemption</w:t>
            </w:r>
            <w:r>
              <w:t xml:space="preserve"> plan, modified as required by the Panel as part of the terms and conditions of the </w:t>
            </w:r>
            <w:r>
              <w:rPr>
                <w:i/>
              </w:rPr>
              <w:t>exemption</w:t>
            </w:r>
            <w:r>
              <w:t>); and</w:t>
            </w:r>
          </w:p>
          <w:p w14:paraId="44936848" w14:textId="77777777" w:rsidR="00293891" w:rsidRDefault="00293891">
            <w:pPr>
              <w:pStyle w:val="ListBullet"/>
            </w:pPr>
            <w:r>
              <w:t xml:space="preserve">whether the transfer of the </w:t>
            </w:r>
            <w:r>
              <w:rPr>
                <w:i/>
              </w:rPr>
              <w:t>exemption</w:t>
            </w:r>
            <w:r>
              <w:t xml:space="preserve"> raises significant incremental concerns regarding: </w:t>
            </w:r>
          </w:p>
          <w:p w14:paraId="66146BB2" w14:textId="77777777" w:rsidR="00293891" w:rsidRDefault="00293891">
            <w:pPr>
              <w:pStyle w:val="ListBullet2"/>
            </w:pPr>
            <w:r>
              <w:t xml:space="preserve">the ability of the </w:t>
            </w:r>
            <w:r>
              <w:rPr>
                <w:i/>
              </w:rPr>
              <w:t>IESO</w:t>
            </w:r>
            <w:r>
              <w:t xml:space="preserve"> to direct the operations and maintain the </w:t>
            </w:r>
            <w:r>
              <w:rPr>
                <w:i/>
              </w:rPr>
              <w:t>reliability</w:t>
            </w:r>
            <w:r>
              <w:t xml:space="preserve"> of, or ensure non-discriminatory access to, the </w:t>
            </w:r>
            <w:r>
              <w:rPr>
                <w:i/>
              </w:rPr>
              <w:t xml:space="preserve">IESO-controlled </w:t>
            </w:r>
            <w:proofErr w:type="gramStart"/>
            <w:r>
              <w:rPr>
                <w:i/>
              </w:rPr>
              <w:t>grid</w:t>
            </w:r>
            <w:r>
              <w:t>;</w:t>
            </w:r>
            <w:proofErr w:type="gramEnd"/>
          </w:p>
          <w:p w14:paraId="387467D4" w14:textId="77777777" w:rsidR="00293891" w:rsidRDefault="00293891">
            <w:pPr>
              <w:pStyle w:val="ListBullet2"/>
            </w:pPr>
            <w:r>
              <w:t xml:space="preserve">the ability of the </w:t>
            </w:r>
            <w:r>
              <w:rPr>
                <w:i/>
              </w:rPr>
              <w:t>IESO</w:t>
            </w:r>
            <w:r>
              <w:t xml:space="preserve"> to operate the </w:t>
            </w:r>
            <w:r>
              <w:rPr>
                <w:i/>
              </w:rPr>
              <w:t>IESO-administered markets</w:t>
            </w:r>
            <w:r>
              <w:t xml:space="preserve"> in an efficient, competitive and reliable </w:t>
            </w:r>
            <w:proofErr w:type="gramStart"/>
            <w:r>
              <w:t>manner;</w:t>
            </w:r>
            <w:proofErr w:type="gramEnd"/>
            <w:r>
              <w:t xml:space="preserve"> </w:t>
            </w:r>
          </w:p>
          <w:p w14:paraId="64BFF386" w14:textId="77777777" w:rsidR="00293891" w:rsidRDefault="00293891">
            <w:pPr>
              <w:pStyle w:val="ListBullet2"/>
            </w:pPr>
            <w:r>
              <w:t xml:space="preserve">the capability of either the proposed transferee or party acquiring control of the </w:t>
            </w:r>
            <w:r>
              <w:rPr>
                <w:i/>
              </w:rPr>
              <w:t>exemption applicant</w:t>
            </w:r>
            <w:r>
              <w:t xml:space="preserve"> to operate the </w:t>
            </w:r>
            <w:r>
              <w:rPr>
                <w:i/>
              </w:rPr>
              <w:t>facility</w:t>
            </w:r>
            <w:r>
              <w:t xml:space="preserve"> or equipment that is the subject matter of the </w:t>
            </w:r>
            <w:r>
              <w:rPr>
                <w:i/>
              </w:rPr>
              <w:t>exemption</w:t>
            </w:r>
            <w:r>
              <w:t xml:space="preserve"> consistent with the conditions of the </w:t>
            </w:r>
            <w:r>
              <w:rPr>
                <w:i/>
              </w:rPr>
              <w:t>exemption</w:t>
            </w:r>
            <w:r>
              <w:t xml:space="preserve">; or </w:t>
            </w:r>
          </w:p>
          <w:p w14:paraId="32EE4EC5" w14:textId="77777777" w:rsidR="00293891" w:rsidRDefault="00293891">
            <w:pPr>
              <w:pStyle w:val="ListBullet2"/>
            </w:pPr>
            <w:r>
              <w:t xml:space="preserve">the costs borne by the </w:t>
            </w:r>
            <w:r>
              <w:rPr>
                <w:i/>
              </w:rPr>
              <w:t>IESO</w:t>
            </w:r>
            <w:r>
              <w:t xml:space="preserve"> or other </w:t>
            </w:r>
            <w:r>
              <w:rPr>
                <w:i/>
              </w:rPr>
              <w:t>market participants</w:t>
            </w:r>
            <w:r>
              <w:t xml:space="preserve"> above and beyond those that exist in respect of the </w:t>
            </w:r>
            <w:r>
              <w:rPr>
                <w:i/>
              </w:rPr>
              <w:t>exemption applicant</w:t>
            </w:r>
            <w:r>
              <w:t xml:space="preserve"> and that cannot be adequately addressed with an amendment to the conditions of the </w:t>
            </w:r>
            <w:r>
              <w:rPr>
                <w:i/>
              </w:rPr>
              <w:t>exemption</w:t>
            </w:r>
            <w:r>
              <w:t>.</w:t>
            </w:r>
            <w:r>
              <w:br/>
            </w:r>
          </w:p>
        </w:tc>
      </w:tr>
      <w:tr w:rsidR="00293891" w14:paraId="43C21463" w14:textId="77777777">
        <w:tc>
          <w:tcPr>
            <w:tcW w:w="9180" w:type="dxa"/>
            <w:tcBorders>
              <w:top w:val="single" w:sz="4" w:space="0" w:color="auto"/>
              <w:bottom w:val="single" w:sz="6" w:space="0" w:color="000000"/>
            </w:tcBorders>
          </w:tcPr>
          <w:p w14:paraId="624C2874" w14:textId="77777777" w:rsidR="00293891" w:rsidRDefault="00293891">
            <w:pPr>
              <w:pStyle w:val="Heading3"/>
              <w:keepNext w:val="0"/>
            </w:pPr>
            <w:r>
              <w:t>Submission Information:</w:t>
            </w:r>
          </w:p>
          <w:p w14:paraId="1EB8C3AF" w14:textId="77777777" w:rsidR="00293891" w:rsidRDefault="00293891">
            <w:pPr>
              <w:pStyle w:val="Heading3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37C660" w14:textId="77777777" w:rsidR="00293891" w:rsidRDefault="00293891">
            <w:pPr>
              <w:pStyle w:val="BodyText"/>
            </w:pPr>
          </w:p>
        </w:tc>
      </w:tr>
    </w:tbl>
    <w:p w14:paraId="0794E6B2" w14:textId="77777777" w:rsidR="00293891" w:rsidRDefault="00293891">
      <w:pPr>
        <w:pStyle w:val="BodyText"/>
      </w:pPr>
    </w:p>
    <w:p w14:paraId="7662EE23" w14:textId="77777777" w:rsidR="00293891" w:rsidRDefault="00293891">
      <w:pPr>
        <w:pStyle w:val="BodyText"/>
      </w:pPr>
      <w: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293891" w14:paraId="342E1B4A" w14:textId="77777777">
        <w:trPr>
          <w:tblHeader/>
        </w:trPr>
        <w:tc>
          <w:tcPr>
            <w:tcW w:w="9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56ACC0" w14:textId="77777777" w:rsidR="00293891" w:rsidRDefault="00293891">
            <w:pPr>
              <w:pStyle w:val="Heading2"/>
            </w:pPr>
            <w:r>
              <w:lastRenderedPageBreak/>
              <w:t>Part 5 – Supporting Documentation Attached</w:t>
            </w:r>
          </w:p>
        </w:tc>
      </w:tr>
      <w:tr w:rsidR="00293891" w14:paraId="27F609DF" w14:textId="77777777">
        <w:tc>
          <w:tcPr>
            <w:tcW w:w="9198" w:type="dxa"/>
            <w:tcBorders>
              <w:top w:val="nil"/>
            </w:tcBorders>
          </w:tcPr>
          <w:p w14:paraId="67D9C20B" w14:textId="77777777" w:rsidR="00293891" w:rsidRDefault="00293891">
            <w:pPr>
              <w:pStyle w:val="TableText"/>
            </w:pPr>
            <w:r>
              <w:t>List any supporting documentation that is attached.</w:t>
            </w:r>
          </w:p>
        </w:tc>
      </w:tr>
      <w:tr w:rsidR="00293891" w14:paraId="12EF3881" w14:textId="77777777">
        <w:tc>
          <w:tcPr>
            <w:tcW w:w="9198" w:type="dxa"/>
          </w:tcPr>
          <w:p w14:paraId="24E57CBE" w14:textId="77777777" w:rsidR="00293891" w:rsidRDefault="00293891">
            <w:pPr>
              <w:pStyle w:val="Table-TopLine"/>
              <w:spacing w:before="80" w:after="40"/>
            </w:pPr>
            <w:r>
              <w:t xml:space="preserve">1.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891" w14:paraId="77DE695F" w14:textId="77777777">
        <w:tc>
          <w:tcPr>
            <w:tcW w:w="9198" w:type="dxa"/>
          </w:tcPr>
          <w:p w14:paraId="7E57582B" w14:textId="77777777" w:rsidR="00293891" w:rsidRDefault="00293891">
            <w:pPr>
              <w:pStyle w:val="Table-TopLine"/>
              <w:spacing w:before="80" w:after="40"/>
            </w:pPr>
            <w:r>
              <w:t xml:space="preserve">2.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891" w14:paraId="255FCF25" w14:textId="77777777">
        <w:tc>
          <w:tcPr>
            <w:tcW w:w="9198" w:type="dxa"/>
          </w:tcPr>
          <w:p w14:paraId="2A7D562D" w14:textId="77777777" w:rsidR="00293891" w:rsidRDefault="00293891">
            <w:pPr>
              <w:pStyle w:val="Table-TopLine"/>
              <w:spacing w:before="80" w:after="40"/>
            </w:pPr>
            <w:r>
              <w:t xml:space="preserve">3.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3891" w14:paraId="2F2A46D7" w14:textId="77777777">
        <w:tc>
          <w:tcPr>
            <w:tcW w:w="9198" w:type="dxa"/>
          </w:tcPr>
          <w:p w14:paraId="679A8D44" w14:textId="77777777" w:rsidR="00293891" w:rsidRDefault="00293891">
            <w:pPr>
              <w:pStyle w:val="Table-TopLine"/>
              <w:spacing w:before="80" w:after="40"/>
            </w:pPr>
            <w:r>
              <w:t xml:space="preserve">4.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EC777B" w14:textId="77777777" w:rsidR="00293891" w:rsidRDefault="00293891">
      <w:pPr>
        <w:pStyle w:val="BodyTex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4410"/>
      </w:tblGrid>
      <w:tr w:rsidR="00293891" w14:paraId="0773EE3E" w14:textId="77777777"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B06734" w14:textId="77777777" w:rsidR="00293891" w:rsidRDefault="00293891">
            <w:pPr>
              <w:pStyle w:val="Heading2"/>
            </w:pPr>
            <w:r>
              <w:t xml:space="preserve">Part 6 – Exemption Applicant (Transferor) Certification </w:t>
            </w:r>
          </w:p>
        </w:tc>
      </w:tr>
      <w:tr w:rsidR="00293891" w14:paraId="36241093" w14:textId="77777777">
        <w:tc>
          <w:tcPr>
            <w:tcW w:w="9198" w:type="dxa"/>
            <w:gridSpan w:val="3"/>
            <w:tcBorders>
              <w:top w:val="nil"/>
            </w:tcBorders>
          </w:tcPr>
          <w:p w14:paraId="0587646B" w14:textId="77777777" w:rsidR="00293891" w:rsidRDefault="00293891">
            <w:pPr>
              <w:pStyle w:val="Table-TopLine"/>
              <w:keepNext/>
              <w:keepLines/>
              <w:ind w:right="72"/>
            </w:pPr>
            <w:r>
              <w:t xml:space="preserve">The </w:t>
            </w:r>
            <w:r>
              <w:rPr>
                <w:i/>
              </w:rPr>
              <w:t>exemption applicant</w:t>
            </w:r>
            <w:r>
              <w:t xml:space="preserve"> hereby declares that the information contained in and submitted in support of this document is, to the best of the </w:t>
            </w:r>
            <w:r>
              <w:rPr>
                <w:i/>
              </w:rPr>
              <w:t>exemption applicant’s</w:t>
            </w:r>
            <w:r>
              <w:t xml:space="preserve"> knowledge, complete and accurate.</w:t>
            </w:r>
          </w:p>
        </w:tc>
      </w:tr>
      <w:bookmarkStart w:id="6" w:name="Text30"/>
      <w:tr w:rsidR="00293891" w14:paraId="1E1C317A" w14:textId="77777777">
        <w:tblPrEx>
          <w:tblBorders>
            <w:insideH w:val="nil"/>
            <w:insideV w:val="nil"/>
          </w:tblBorders>
          <w:tblLook w:val="0040" w:firstRow="0" w:lastRow="1" w:firstColumn="0" w:lastColumn="0" w:noHBand="0" w:noVBand="0"/>
        </w:tblPrEx>
        <w:trPr>
          <w:cantSplit/>
          <w:trHeight w:val="1080"/>
        </w:trPr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C979E" w14:textId="77777777" w:rsidR="00293891" w:rsidRDefault="00293891">
            <w:pPr>
              <w:pStyle w:val="TableText"/>
              <w:keepNext/>
              <w:keepLines/>
              <w:tabs>
                <w:tab w:val="left" w:pos="4050"/>
              </w:tabs>
              <w:spacing w:before="240" w:after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  <w:r>
              <w:rPr>
                <w:u w:val="single"/>
              </w:rPr>
              <w:tab/>
            </w:r>
          </w:p>
          <w:p w14:paraId="3271556D" w14:textId="77777777" w:rsidR="00293891" w:rsidRDefault="00293891">
            <w:pPr>
              <w:pStyle w:val="TableText"/>
              <w:keepNext/>
              <w:keepLines/>
            </w:pPr>
            <w:r>
              <w:t>Name (Please Print)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E705F2" w14:textId="77777777" w:rsidR="00293891" w:rsidRDefault="00293891">
            <w:pPr>
              <w:pStyle w:val="TableText"/>
              <w:keepNext/>
              <w:keepLines/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BFC76" w14:textId="77777777" w:rsidR="00293891" w:rsidRDefault="00293891">
            <w:pPr>
              <w:pStyle w:val="TableText"/>
              <w:keepNext/>
              <w:keepLines/>
              <w:tabs>
                <w:tab w:val="left" w:pos="4032"/>
              </w:tabs>
              <w:spacing w:before="240" w:after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07713C1F" w14:textId="77777777" w:rsidR="00293891" w:rsidRDefault="00293891">
            <w:pPr>
              <w:pStyle w:val="TableText"/>
              <w:keepNext/>
              <w:keepLines/>
            </w:pPr>
            <w:r>
              <w:t>Title</w:t>
            </w:r>
          </w:p>
        </w:tc>
      </w:tr>
      <w:tr w:rsidR="00293891" w14:paraId="6864C8F5" w14:textId="77777777">
        <w:tblPrEx>
          <w:tblBorders>
            <w:insideH w:val="nil"/>
            <w:insideV w:val="nil"/>
          </w:tblBorders>
          <w:tblLook w:val="0040" w:firstRow="0" w:lastRow="1" w:firstColumn="0" w:lastColumn="0" w:noHBand="0" w:noVBand="0"/>
        </w:tblPrEx>
        <w:trPr>
          <w:cantSplit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A2E259" w14:textId="77777777" w:rsidR="00293891" w:rsidRDefault="00293891">
            <w:pPr>
              <w:pStyle w:val="TableText"/>
              <w:keepNext/>
              <w:keepLines/>
              <w:tabs>
                <w:tab w:val="left" w:pos="4050"/>
              </w:tabs>
              <w:spacing w:before="240" w:after="0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15D23FAF" w14:textId="77777777" w:rsidR="00293891" w:rsidRDefault="00293891">
            <w:pPr>
              <w:pStyle w:val="TableText"/>
              <w:keepNext/>
              <w:keepLines/>
            </w:pPr>
            <w: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1DDC3" w14:textId="77777777" w:rsidR="00293891" w:rsidRDefault="00293891">
            <w:pPr>
              <w:pStyle w:val="TableText"/>
              <w:keepNext/>
              <w:keepLines/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5CBB" w14:textId="77777777" w:rsidR="00293891" w:rsidRDefault="00293891">
            <w:pPr>
              <w:pStyle w:val="TableText"/>
              <w:keepNext/>
              <w:keepLines/>
              <w:tabs>
                <w:tab w:val="left" w:pos="4032"/>
              </w:tabs>
              <w:spacing w:before="240" w:after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71C33212" w14:textId="77777777" w:rsidR="00293891" w:rsidRDefault="00293891">
            <w:pPr>
              <w:pStyle w:val="TableText"/>
              <w:keepNext/>
              <w:keepLines/>
            </w:pPr>
            <w:r>
              <w:t>Date</w:t>
            </w:r>
          </w:p>
        </w:tc>
      </w:tr>
      <w:tr w:rsidR="00293891" w14:paraId="7325D0C9" w14:textId="77777777">
        <w:tc>
          <w:tcPr>
            <w:tcW w:w="919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7D7E58E9" w14:textId="77777777" w:rsidR="00293891" w:rsidRDefault="00293891">
            <w:pPr>
              <w:pStyle w:val="Heading2"/>
            </w:pPr>
            <w:r>
              <w:t xml:space="preserve">Exemption Transferee Certification </w:t>
            </w:r>
          </w:p>
        </w:tc>
      </w:tr>
      <w:tr w:rsidR="00293891" w14:paraId="63B0EE6B" w14:textId="77777777">
        <w:trPr>
          <w:cantSplit/>
          <w:trHeight w:val="1280"/>
        </w:trPr>
        <w:tc>
          <w:tcPr>
            <w:tcW w:w="9198" w:type="dxa"/>
            <w:gridSpan w:val="3"/>
          </w:tcPr>
          <w:p w14:paraId="0CC7AFD3" w14:textId="26737C0D" w:rsidR="00293891" w:rsidRDefault="00293891">
            <w:pPr>
              <w:pStyle w:val="TableText0"/>
            </w:pPr>
            <w:r>
              <w:t xml:space="preserve">The </w:t>
            </w:r>
            <w:r>
              <w:rPr>
                <w:i/>
              </w:rPr>
              <w:t xml:space="preserve">exemption </w:t>
            </w:r>
            <w:r>
              <w:t xml:space="preserve">transferee hereby acknowledges that the assets it is acquiring are subject to the terms and conditions set forth in the </w:t>
            </w:r>
            <w:r>
              <w:rPr>
                <w:i/>
              </w:rPr>
              <w:t>exemption</w:t>
            </w:r>
            <w:r>
              <w:t xml:space="preserve"> decision and agrees to comply with those terms and conditions as specified </w:t>
            </w:r>
            <w:r w:rsidRPr="008B6F00">
              <w:t xml:space="preserve">in Section </w:t>
            </w:r>
            <w:r w:rsidR="00172369">
              <w:t>4.4</w:t>
            </w:r>
            <w:r w:rsidRPr="008B6F00">
              <w:t xml:space="preserve"> of the</w:t>
            </w:r>
            <w:r>
              <w:t xml:space="preserve"> Exemption Application and Assessment Procedure.</w:t>
            </w:r>
          </w:p>
        </w:tc>
      </w:tr>
      <w:tr w:rsidR="00293891" w14:paraId="16792B7F" w14:textId="77777777">
        <w:tblPrEx>
          <w:tblBorders>
            <w:insideH w:val="nil"/>
            <w:insideV w:val="nil"/>
          </w:tblBorders>
          <w:tblLook w:val="0040" w:firstRow="0" w:lastRow="1" w:firstColumn="0" w:lastColumn="0" w:noHBand="0" w:noVBand="0"/>
        </w:tblPrEx>
        <w:trPr>
          <w:cantSplit/>
          <w:trHeight w:val="1080"/>
        </w:trPr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64A0" w14:textId="77777777" w:rsidR="00293891" w:rsidRDefault="00293891">
            <w:pPr>
              <w:pStyle w:val="TableText"/>
              <w:keepNext/>
              <w:keepLines/>
              <w:tabs>
                <w:tab w:val="left" w:pos="4050"/>
              </w:tabs>
              <w:spacing w:before="240" w:after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379C1B3A" w14:textId="77777777" w:rsidR="00293891" w:rsidRDefault="00293891">
            <w:pPr>
              <w:pStyle w:val="TableText"/>
              <w:keepNext/>
              <w:keepLines/>
            </w:pPr>
            <w:r>
              <w:t>Name (Please Print)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D5662" w14:textId="77777777" w:rsidR="00293891" w:rsidRDefault="00293891">
            <w:pPr>
              <w:pStyle w:val="TableText"/>
              <w:keepNext/>
              <w:keepLines/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7F765" w14:textId="77777777" w:rsidR="00293891" w:rsidRDefault="00293891">
            <w:pPr>
              <w:pStyle w:val="TableText"/>
              <w:keepNext/>
              <w:keepLines/>
              <w:tabs>
                <w:tab w:val="left" w:pos="4032"/>
              </w:tabs>
              <w:spacing w:before="240" w:after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3F5AB908" w14:textId="77777777" w:rsidR="00293891" w:rsidRDefault="00293891">
            <w:pPr>
              <w:pStyle w:val="TableText"/>
              <w:keepNext/>
              <w:keepLines/>
            </w:pPr>
            <w:r>
              <w:t>Title</w:t>
            </w:r>
          </w:p>
        </w:tc>
      </w:tr>
      <w:tr w:rsidR="00293891" w14:paraId="743DB605" w14:textId="77777777">
        <w:tblPrEx>
          <w:tblBorders>
            <w:insideH w:val="nil"/>
            <w:insideV w:val="nil"/>
          </w:tblBorders>
          <w:tblLook w:val="0040" w:firstRow="0" w:lastRow="1" w:firstColumn="0" w:lastColumn="0" w:noHBand="0" w:noVBand="0"/>
        </w:tblPrEx>
        <w:trPr>
          <w:cantSplit/>
        </w:trPr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65478" w14:textId="77777777" w:rsidR="00293891" w:rsidRDefault="00293891">
            <w:pPr>
              <w:pStyle w:val="TableText"/>
              <w:keepNext/>
              <w:keepLines/>
              <w:tabs>
                <w:tab w:val="left" w:pos="4050"/>
              </w:tabs>
              <w:spacing w:before="240" w:after="0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5963554F" w14:textId="77777777" w:rsidR="00293891" w:rsidRDefault="00293891">
            <w:pPr>
              <w:pStyle w:val="TableText"/>
              <w:keepNext/>
              <w:keepLines/>
            </w:pPr>
            <w: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CCB01C" w14:textId="77777777" w:rsidR="00293891" w:rsidRDefault="00293891">
            <w:pPr>
              <w:pStyle w:val="TableText"/>
              <w:keepNext/>
              <w:keepLines/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CF80B" w14:textId="77777777" w:rsidR="00293891" w:rsidRDefault="00293891">
            <w:pPr>
              <w:pStyle w:val="TableText"/>
              <w:keepNext/>
              <w:keepLines/>
              <w:tabs>
                <w:tab w:val="left" w:pos="4032"/>
              </w:tabs>
              <w:spacing w:before="240" w:after="0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6814779D" w14:textId="77777777" w:rsidR="00293891" w:rsidRDefault="00293891">
            <w:pPr>
              <w:pStyle w:val="TableText"/>
              <w:keepNext/>
              <w:keepLines/>
            </w:pPr>
            <w:r>
              <w:t>Date</w:t>
            </w:r>
          </w:p>
        </w:tc>
      </w:tr>
      <w:tr w:rsidR="00293891" w14:paraId="1866ABAB" w14:textId="77777777">
        <w:tblPrEx>
          <w:tblBorders>
            <w:insideH w:val="nil"/>
            <w:insideV w:val="nil"/>
          </w:tblBorders>
          <w:tblLook w:val="0040" w:firstRow="0" w:lastRow="1" w:firstColumn="0" w:lastColumn="0" w:noHBand="0" w:noVBand="0"/>
        </w:tblPrEx>
        <w:trPr>
          <w:cantSplit/>
          <w:trHeight w:val="567"/>
        </w:trPr>
        <w:tc>
          <w:tcPr>
            <w:tcW w:w="9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4E9" w14:textId="77777777" w:rsidR="00293891" w:rsidRDefault="00293891">
            <w:pPr>
              <w:pStyle w:val="Table-TopLine"/>
            </w:pPr>
            <w:r>
              <w:t xml:space="preserve">Signed by the Main Contact – an officer of the </w:t>
            </w:r>
            <w:r>
              <w:rPr>
                <w:i/>
              </w:rPr>
              <w:t>exemption</w:t>
            </w:r>
            <w:r>
              <w:t xml:space="preserve"> transferee organization with signing authority for agreements and contracts.</w:t>
            </w:r>
          </w:p>
        </w:tc>
      </w:tr>
    </w:tbl>
    <w:p w14:paraId="35D47DB0" w14:textId="77777777" w:rsidR="00293891" w:rsidRDefault="00293891"/>
    <w:p w14:paraId="33E6961D" w14:textId="77777777" w:rsidR="00293891" w:rsidRDefault="00293891">
      <w:r>
        <w:t>[* as identified in the Participant Life Cycle System]</w:t>
      </w:r>
    </w:p>
    <w:p w14:paraId="3019B3D2" w14:textId="77777777" w:rsidR="00293891" w:rsidRDefault="0029389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870"/>
        <w:gridCol w:w="360"/>
        <w:gridCol w:w="4410"/>
      </w:tblGrid>
      <w:tr w:rsidR="00293891" w14:paraId="597DEF38" w14:textId="77777777">
        <w:trPr>
          <w:tblHeader/>
        </w:trPr>
        <w:tc>
          <w:tcPr>
            <w:tcW w:w="919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145E99" w14:textId="77777777" w:rsidR="00293891" w:rsidRDefault="00293891">
            <w:pPr>
              <w:pStyle w:val="Heading2"/>
            </w:pPr>
            <w:r>
              <w:lastRenderedPageBreak/>
              <w:t>Part 7 – Confidentiality</w:t>
            </w:r>
          </w:p>
        </w:tc>
      </w:tr>
      <w:tr w:rsidR="00293891" w14:paraId="7D3DC8B9" w14:textId="77777777">
        <w:trPr>
          <w:cantSplit/>
        </w:trPr>
        <w:tc>
          <w:tcPr>
            <w:tcW w:w="558" w:type="dxa"/>
            <w:tcBorders>
              <w:top w:val="nil"/>
            </w:tcBorders>
          </w:tcPr>
          <w:p w14:paraId="4F4F16CD" w14:textId="77777777" w:rsidR="00293891" w:rsidRDefault="00293891">
            <w:pPr>
              <w:pStyle w:val="Table-TopLine"/>
              <w:keepNext/>
              <w:keepLines/>
              <w:ind w:right="7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8640" w:type="dxa"/>
            <w:gridSpan w:val="3"/>
            <w:tcBorders>
              <w:top w:val="nil"/>
            </w:tcBorders>
          </w:tcPr>
          <w:p w14:paraId="282AA00C" w14:textId="77777777" w:rsidR="00293891" w:rsidRDefault="00293891">
            <w:pPr>
              <w:pStyle w:val="Table-TopLine"/>
              <w:keepNext/>
              <w:keepLines/>
              <w:ind w:right="72"/>
              <w:rPr>
                <w:i/>
              </w:rPr>
            </w:pPr>
            <w:r>
              <w:t xml:space="preserve">The </w:t>
            </w:r>
            <w:r>
              <w:rPr>
                <w:i/>
              </w:rPr>
              <w:t>exemption applicant</w:t>
            </w:r>
            <w:r>
              <w:t xml:space="preserve"> and the </w:t>
            </w:r>
            <w:r>
              <w:rPr>
                <w:i/>
              </w:rPr>
              <w:t>exemption</w:t>
            </w:r>
            <w:r>
              <w:t xml:space="preserve"> transferee agree that information on this application may be posted in its entirety on the </w:t>
            </w:r>
            <w:r>
              <w:rPr>
                <w:i/>
              </w:rPr>
              <w:t>IESO</w:t>
            </w:r>
            <w:r>
              <w:t xml:space="preserve"> Web site in accordance with the provisions of the Exemption Application</w:t>
            </w:r>
            <w:r>
              <w:rPr>
                <w:i/>
              </w:rPr>
              <w:t xml:space="preserve"> </w:t>
            </w:r>
            <w:r>
              <w:t>and Assessment Procedure.</w:t>
            </w:r>
          </w:p>
          <w:p w14:paraId="064AC394" w14:textId="77777777" w:rsidR="00293891" w:rsidRDefault="00293891">
            <w:pPr>
              <w:pStyle w:val="Table-TopLine"/>
              <w:keepNext/>
              <w:keepLines/>
              <w:ind w:right="72"/>
              <w:jc w:val="center"/>
            </w:pPr>
            <w:r>
              <w:rPr>
                <w:i/>
              </w:rPr>
              <w:t>OR</w:t>
            </w:r>
          </w:p>
        </w:tc>
      </w:tr>
      <w:tr w:rsidR="00293891" w14:paraId="1906F12A" w14:textId="77777777">
        <w:trPr>
          <w:cantSplit/>
        </w:trPr>
        <w:tc>
          <w:tcPr>
            <w:tcW w:w="558" w:type="dxa"/>
            <w:tcBorders>
              <w:top w:val="nil"/>
            </w:tcBorders>
          </w:tcPr>
          <w:p w14:paraId="464A57BE" w14:textId="4324EE83" w:rsidR="00293891" w:rsidRDefault="00293891">
            <w:pPr>
              <w:pStyle w:val="Table-TopLine"/>
              <w:keepNext/>
              <w:keepLines/>
              <w:ind w:right="7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</w:p>
        </w:tc>
        <w:tc>
          <w:tcPr>
            <w:tcW w:w="8640" w:type="dxa"/>
            <w:gridSpan w:val="3"/>
            <w:tcBorders>
              <w:top w:val="nil"/>
            </w:tcBorders>
          </w:tcPr>
          <w:p w14:paraId="2D14FBA7" w14:textId="3DC17DEB" w:rsidR="00293891" w:rsidRDefault="00293891">
            <w:pPr>
              <w:pStyle w:val="Table-TopLine"/>
              <w:keepNext/>
              <w:keepLines/>
              <w:ind w:right="72"/>
            </w:pPr>
            <w:r>
              <w:t xml:space="preserve">The </w:t>
            </w:r>
            <w:r>
              <w:rPr>
                <w:i/>
              </w:rPr>
              <w:t>exemption applicant</w:t>
            </w:r>
            <w:r>
              <w:t xml:space="preserve"> and/or the </w:t>
            </w:r>
            <w:r>
              <w:rPr>
                <w:i/>
              </w:rPr>
              <w:t>exemption</w:t>
            </w:r>
            <w:r>
              <w:t xml:space="preserve"> transferee claims confidentiality over parts of the </w:t>
            </w:r>
            <w:r>
              <w:rPr>
                <w:i/>
              </w:rPr>
              <w:t xml:space="preserve">Exemption </w:t>
            </w:r>
            <w:r>
              <w:t>Transfer Application in accordance with Section 1.</w:t>
            </w:r>
            <w:r w:rsidR="00172369">
              <w:t>3</w:t>
            </w:r>
            <w:r>
              <w:t xml:space="preserve"> of the Exemption Application</w:t>
            </w:r>
            <w:r>
              <w:rPr>
                <w:i/>
              </w:rPr>
              <w:t xml:space="preserve"> </w:t>
            </w:r>
            <w:r>
              <w:t>and Assessment Procedure</w:t>
            </w:r>
            <w:r>
              <w:rPr>
                <w:i/>
              </w:rPr>
              <w:t xml:space="preserve">. </w:t>
            </w:r>
            <w:r>
              <w:t xml:space="preserve"> </w:t>
            </w:r>
            <w:r>
              <w:rPr>
                <w:u w:val="single"/>
              </w:rPr>
              <w:t xml:space="preserve">Parts of this </w:t>
            </w:r>
            <w:r>
              <w:rPr>
                <w:i/>
                <w:u w:val="single"/>
              </w:rPr>
              <w:t xml:space="preserve">Exemption </w:t>
            </w:r>
            <w:r>
              <w:rPr>
                <w:u w:val="single"/>
              </w:rPr>
              <w:t xml:space="preserve">Transfer Application over which confidentiality is claimed are highlighted, with reference to the </w:t>
            </w:r>
            <w:r>
              <w:rPr>
                <w:i/>
                <w:u w:val="single"/>
              </w:rPr>
              <w:t>exemption applicant</w:t>
            </w:r>
            <w:r>
              <w:rPr>
                <w:u w:val="single"/>
              </w:rPr>
              <w:t xml:space="preserve"> or </w:t>
            </w:r>
            <w:r>
              <w:rPr>
                <w:i/>
                <w:u w:val="single"/>
              </w:rPr>
              <w:t>exemption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transferee, as the case may be</w:t>
            </w:r>
            <w:proofErr w:type="gramEnd"/>
            <w:r>
              <w:t xml:space="preserve">. The balance of the information on this </w:t>
            </w:r>
            <w:r>
              <w:rPr>
                <w:i/>
              </w:rPr>
              <w:t>exemption</w:t>
            </w:r>
            <w:r>
              <w:t xml:space="preserve"> transfer application may be posted on the </w:t>
            </w:r>
            <w:r>
              <w:rPr>
                <w:i/>
              </w:rPr>
              <w:t>IESO</w:t>
            </w:r>
            <w:r>
              <w:t xml:space="preserve"> Web site.</w:t>
            </w:r>
          </w:p>
        </w:tc>
      </w:tr>
      <w:tr w:rsidR="00293891" w14:paraId="3E644978" w14:textId="77777777">
        <w:trPr>
          <w:cantSplit/>
          <w:trHeight w:val="1280"/>
        </w:trPr>
        <w:tc>
          <w:tcPr>
            <w:tcW w:w="4428" w:type="dxa"/>
            <w:gridSpan w:val="2"/>
          </w:tcPr>
          <w:p w14:paraId="3A5E9447" w14:textId="77777777" w:rsidR="00293891" w:rsidRDefault="00293891">
            <w:pPr>
              <w:pStyle w:val="TableText"/>
              <w:keepNext/>
              <w:keepLines/>
            </w:pPr>
          </w:p>
          <w:p w14:paraId="596B2E39" w14:textId="77777777" w:rsidR="00293891" w:rsidRDefault="00293891">
            <w:pPr>
              <w:pStyle w:val="TableText"/>
              <w:keepNext/>
              <w:keepLines/>
              <w:tabs>
                <w:tab w:val="left" w:pos="405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7FD93704" w14:textId="77777777" w:rsidR="00293891" w:rsidRDefault="00293891">
            <w:pPr>
              <w:pStyle w:val="TableText"/>
              <w:keepNext/>
              <w:keepLines/>
            </w:pPr>
            <w:r>
              <w:t>Name</w:t>
            </w:r>
          </w:p>
        </w:tc>
        <w:tc>
          <w:tcPr>
            <w:tcW w:w="360" w:type="dxa"/>
          </w:tcPr>
          <w:p w14:paraId="4B208D63" w14:textId="77777777" w:rsidR="00293891" w:rsidRDefault="00293891">
            <w:pPr>
              <w:pStyle w:val="TableText"/>
              <w:keepNext/>
              <w:keepLines/>
            </w:pPr>
          </w:p>
        </w:tc>
        <w:tc>
          <w:tcPr>
            <w:tcW w:w="4410" w:type="dxa"/>
          </w:tcPr>
          <w:p w14:paraId="3ADCEF66" w14:textId="77777777" w:rsidR="00293891" w:rsidRDefault="00293891">
            <w:pPr>
              <w:pStyle w:val="TableText"/>
              <w:keepNext/>
              <w:keepLines/>
            </w:pPr>
          </w:p>
          <w:p w14:paraId="48D8ED20" w14:textId="77777777" w:rsidR="00293891" w:rsidRDefault="00293891">
            <w:pPr>
              <w:pStyle w:val="TableText"/>
              <w:keepNext/>
              <w:keepLines/>
              <w:tabs>
                <w:tab w:val="left" w:pos="4032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450DD2FF" w14:textId="77777777" w:rsidR="00293891" w:rsidRDefault="00293891">
            <w:pPr>
              <w:pStyle w:val="TableText"/>
              <w:keepNext/>
              <w:keepLines/>
            </w:pPr>
            <w:r>
              <w:t>Title</w:t>
            </w:r>
          </w:p>
        </w:tc>
      </w:tr>
    </w:tbl>
    <w:p w14:paraId="2863495A" w14:textId="77777777" w:rsidR="00293891" w:rsidRDefault="00293891">
      <w:pPr>
        <w:pStyle w:val="BodyText"/>
      </w:pPr>
    </w:p>
    <w:sectPr w:rsidR="00293891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720" w:left="180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EA254" w14:textId="77777777" w:rsidR="000302F5" w:rsidRDefault="000302F5">
      <w:pPr>
        <w:pStyle w:val="FootnoteText"/>
      </w:pPr>
      <w:r>
        <w:separator/>
      </w:r>
    </w:p>
  </w:endnote>
  <w:endnote w:type="continuationSeparator" w:id="0">
    <w:p w14:paraId="5D6A59D5" w14:textId="77777777" w:rsidR="000302F5" w:rsidRDefault="000302F5">
      <w:pPr>
        <w:pStyle w:val="Footnot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4282" w14:textId="77777777" w:rsidR="00293891" w:rsidRDefault="00293891">
    <w:pPr>
      <w:pStyle w:val="Footer"/>
      <w:pBdr>
        <w:top w:val="none" w:sz="0" w:space="0" w:color="auto"/>
      </w:pBdr>
      <w:spacing w:after="0"/>
      <w:ind w:left="0"/>
    </w:pPr>
    <w:r>
      <w:fldChar w:fldCharType="begin"/>
    </w:r>
    <w:r>
      <w:instrText xml:space="preserve"> \!SECTIONPAGES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25BD6F23" w14:textId="21535D0D" w:rsidR="00293891" w:rsidRDefault="00293891">
    <w:pPr>
      <w:pStyle w:val="Footer"/>
      <w:pBdr>
        <w:top w:val="single" w:sz="6" w:space="2" w:color="auto"/>
      </w:pBdr>
      <w:spacing w:after="0"/>
      <w:rPr>
        <w:rStyle w:val="PageNumber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51C09">
      <w:rPr>
        <w:noProof/>
      </w:rPr>
      <w:t>6</w:t>
    </w:r>
    <w: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51C09">
      <w:rPr>
        <w:rStyle w:val="PageNumber"/>
        <w:noProof/>
      </w:rPr>
      <w:t>6</w:t>
    </w:r>
    <w:r>
      <w:rPr>
        <w:rStyle w:val="PageNumber"/>
      </w:rPr>
      <w:fldChar w:fldCharType="end"/>
    </w:r>
    <w:r>
      <w:tab/>
    </w:r>
    <w:fldSimple w:instr=" DOCPROPERTY &quot;Comments&quot;  \* MERGEFORMAT ">
      <w:r>
        <w:t>Public</w:t>
      </w:r>
    </w:fldSimple>
    <w:r>
      <w:tab/>
    </w:r>
    <w:fldSimple w:instr=" DOCPROPERTY &quot;CATEGORY&quot; \* MERGEFORMAT ">
      <w:r w:rsidR="00484E5C">
        <w:t>FORM-159 v.1.0</w:t>
      </w:r>
    </w:fldSimple>
  </w:p>
  <w:p w14:paraId="6F5D597E" w14:textId="67FBE966" w:rsidR="00293891" w:rsidRDefault="00293891">
    <w:pPr>
      <w:pStyle w:val="Footer"/>
      <w:pBdr>
        <w:top w:val="single" w:sz="6" w:space="2" w:color="auto"/>
      </w:pBdr>
      <w:tabs>
        <w:tab w:val="clear" w:pos="4824"/>
      </w:tabs>
      <w:spacing w:after="0"/>
    </w:pPr>
    <w:r>
      <w:tab/>
    </w:r>
    <w:fldSimple w:instr=" KEYWORDS   \* MERGEFORMAT ">
      <w:r w:rsidR="00484E5C">
        <w:t>REV 25-04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25CA" w14:textId="77777777" w:rsidR="00293891" w:rsidRPr="00253FD6" w:rsidRDefault="00293891">
    <w:pPr>
      <w:pStyle w:val="Footer"/>
      <w:pBdr>
        <w:top w:val="none" w:sz="0" w:space="0" w:color="auto"/>
      </w:pBdr>
      <w:spacing w:after="0"/>
      <w:ind w:left="0"/>
    </w:pPr>
    <w:r w:rsidRPr="00253FD6">
      <w:fldChar w:fldCharType="begin"/>
    </w:r>
    <w:r w:rsidRPr="00253FD6">
      <w:instrText xml:space="preserve">\! SECTIONPAGES  \* MERGEFORMAT </w:instrText>
    </w:r>
    <w:r w:rsidRPr="00253FD6">
      <w:fldChar w:fldCharType="separate"/>
    </w:r>
    <w:r w:rsidRPr="00253FD6">
      <w:rPr>
        <w:noProof/>
      </w:rPr>
      <w:t>4</w:t>
    </w:r>
    <w:r w:rsidRPr="00253FD6">
      <w:fldChar w:fldCharType="end"/>
    </w:r>
  </w:p>
  <w:p w14:paraId="323CA474" w14:textId="7E674D1B" w:rsidR="00293891" w:rsidRDefault="00484E5C">
    <w:pPr>
      <w:pStyle w:val="Footer"/>
    </w:pPr>
    <w:fldSimple w:instr=" DOCPROPERTY &quot;CATEGORY&quot; \* MERGEFORMAT ">
      <w:r>
        <w:t>FORM-159 v.1.0</w:t>
      </w:r>
    </w:fldSimple>
    <w:r w:rsidR="00293891" w:rsidRPr="00253FD6">
      <w:tab/>
    </w:r>
    <w:fldSimple w:instr=" DOCPROPERTY &quot;Comments&quot;  \* MERGEFORMAT ">
      <w:r w:rsidR="00293891" w:rsidRPr="00253FD6">
        <w:t>Public</w:t>
      </w:r>
    </w:fldSimple>
    <w:r w:rsidR="00293891" w:rsidRPr="00253FD6">
      <w:tab/>
    </w:r>
    <w:r w:rsidR="00293891" w:rsidRPr="00253FD6">
      <w:rPr>
        <w:rStyle w:val="PageNumber"/>
      </w:rPr>
      <w:fldChar w:fldCharType="begin"/>
    </w:r>
    <w:r w:rsidR="00293891" w:rsidRPr="00253FD6">
      <w:rPr>
        <w:rStyle w:val="PageNumber"/>
      </w:rPr>
      <w:instrText xml:space="preserve"> PAGE </w:instrText>
    </w:r>
    <w:r w:rsidR="00293891" w:rsidRPr="00253FD6">
      <w:rPr>
        <w:rStyle w:val="PageNumber"/>
      </w:rPr>
      <w:fldChar w:fldCharType="separate"/>
    </w:r>
    <w:r w:rsidR="00151C09" w:rsidRPr="00253FD6">
      <w:rPr>
        <w:rStyle w:val="PageNumber"/>
        <w:noProof/>
      </w:rPr>
      <w:t>3</w:t>
    </w:r>
    <w:r w:rsidR="00293891" w:rsidRPr="00253FD6">
      <w:rPr>
        <w:rStyle w:val="PageNumber"/>
      </w:rPr>
      <w:fldChar w:fldCharType="end"/>
    </w:r>
    <w:r w:rsidR="00293891" w:rsidRPr="00253FD6">
      <w:rPr>
        <w:rStyle w:val="PageNumber"/>
      </w:rPr>
      <w:t xml:space="preserve"> of </w:t>
    </w:r>
    <w:r w:rsidR="00293891" w:rsidRPr="00253FD6">
      <w:rPr>
        <w:rStyle w:val="PageNumber"/>
      </w:rPr>
      <w:fldChar w:fldCharType="begin"/>
    </w:r>
    <w:r w:rsidR="00293891" w:rsidRPr="00253FD6">
      <w:rPr>
        <w:rStyle w:val="PageNumber"/>
      </w:rPr>
      <w:instrText xml:space="preserve"> NUMPAGES </w:instrText>
    </w:r>
    <w:r w:rsidR="00293891" w:rsidRPr="00253FD6">
      <w:rPr>
        <w:rStyle w:val="PageNumber"/>
      </w:rPr>
      <w:fldChar w:fldCharType="separate"/>
    </w:r>
    <w:r w:rsidR="00151C09" w:rsidRPr="00253FD6">
      <w:rPr>
        <w:rStyle w:val="PageNumber"/>
        <w:noProof/>
      </w:rPr>
      <w:t>6</w:t>
    </w:r>
    <w:r w:rsidR="00293891" w:rsidRPr="00253FD6">
      <w:rPr>
        <w:rStyle w:val="PageNumber"/>
      </w:rPr>
      <w:fldChar w:fldCharType="end"/>
    </w:r>
    <w:r w:rsidR="00293891" w:rsidRPr="00253FD6">
      <w:rPr>
        <w:rStyle w:val="PageNumber"/>
      </w:rPr>
      <w:br/>
    </w:r>
    <w:fldSimple w:instr=" KEYWORDS   \* MERGEFORMAT ">
      <w:r>
        <w:t>REV 25-04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9A59" w14:textId="77777777" w:rsidR="00293891" w:rsidRDefault="00293891">
    <w:pPr>
      <w:pStyle w:val="Footer"/>
      <w:pBdr>
        <w:top w:val="none" w:sz="0" w:space="0" w:color="auto"/>
      </w:pBdr>
      <w:spacing w:after="0"/>
      <w:ind w:left="0"/>
    </w:pPr>
    <w:r>
      <w:fldChar w:fldCharType="begin"/>
    </w:r>
    <w:r>
      <w:instrText xml:space="preserve">\! SECTIONPAGES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15F30481" w14:textId="5986FD8D" w:rsidR="00293891" w:rsidRDefault="00484E5C">
    <w:pPr>
      <w:pStyle w:val="Footer"/>
    </w:pPr>
    <w:fldSimple w:instr=" DOCPROPERTY &quot;CATEGORY&quot; \* MERGEFORMAT ">
      <w:r>
        <w:t>FORM-159 v.1.0</w:t>
      </w:r>
    </w:fldSimple>
    <w:r w:rsidR="00293891" w:rsidRPr="00594926">
      <w:tab/>
    </w:r>
    <w:fldSimple w:instr=" DOCPROPERTY &quot;Comments&quot;  \* MERGEFORMAT ">
      <w:r w:rsidR="00293891" w:rsidRPr="00594926">
        <w:t>Public</w:t>
      </w:r>
    </w:fldSimple>
    <w:r w:rsidR="00293891" w:rsidRPr="00594926">
      <w:tab/>
    </w:r>
    <w:r w:rsidR="00293891" w:rsidRPr="00594926">
      <w:rPr>
        <w:rStyle w:val="PageNumber"/>
      </w:rPr>
      <w:fldChar w:fldCharType="begin"/>
    </w:r>
    <w:r w:rsidR="00293891" w:rsidRPr="00594926">
      <w:rPr>
        <w:rStyle w:val="PageNumber"/>
      </w:rPr>
      <w:instrText xml:space="preserve"> PAGE </w:instrText>
    </w:r>
    <w:r w:rsidR="00293891" w:rsidRPr="00594926">
      <w:rPr>
        <w:rStyle w:val="PageNumber"/>
      </w:rPr>
      <w:fldChar w:fldCharType="separate"/>
    </w:r>
    <w:r w:rsidR="00151C09" w:rsidRPr="00594926">
      <w:rPr>
        <w:rStyle w:val="PageNumber"/>
        <w:noProof/>
      </w:rPr>
      <w:t>1</w:t>
    </w:r>
    <w:r w:rsidR="00293891" w:rsidRPr="00594926">
      <w:rPr>
        <w:rStyle w:val="PageNumber"/>
      </w:rPr>
      <w:fldChar w:fldCharType="end"/>
    </w:r>
    <w:r w:rsidR="00293891" w:rsidRPr="00594926">
      <w:rPr>
        <w:rStyle w:val="PageNumber"/>
      </w:rPr>
      <w:t xml:space="preserve"> of </w:t>
    </w:r>
    <w:r w:rsidR="00293891" w:rsidRPr="00594926">
      <w:rPr>
        <w:rStyle w:val="PageNumber"/>
      </w:rPr>
      <w:fldChar w:fldCharType="begin"/>
    </w:r>
    <w:r w:rsidR="00293891" w:rsidRPr="00594926">
      <w:rPr>
        <w:rStyle w:val="PageNumber"/>
      </w:rPr>
      <w:instrText xml:space="preserve"> NUMPAGES </w:instrText>
    </w:r>
    <w:r w:rsidR="00293891" w:rsidRPr="00594926">
      <w:rPr>
        <w:rStyle w:val="PageNumber"/>
      </w:rPr>
      <w:fldChar w:fldCharType="separate"/>
    </w:r>
    <w:r w:rsidR="00151C09" w:rsidRPr="00594926">
      <w:rPr>
        <w:rStyle w:val="PageNumber"/>
        <w:noProof/>
      </w:rPr>
      <w:t>6</w:t>
    </w:r>
    <w:r w:rsidR="00293891" w:rsidRPr="00594926">
      <w:rPr>
        <w:rStyle w:val="PageNumber"/>
      </w:rPr>
      <w:fldChar w:fldCharType="end"/>
    </w:r>
    <w:r w:rsidR="00293891" w:rsidRPr="00594926">
      <w:rPr>
        <w:rStyle w:val="PageNumber"/>
      </w:rPr>
      <w:br/>
    </w:r>
    <w:fldSimple w:instr=" KEYWORDS   \* MERGEFORMAT ">
      <w:r>
        <w:t>REV 25-04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FC31" w14:textId="77777777" w:rsidR="000302F5" w:rsidRDefault="000302F5">
      <w:pPr>
        <w:pStyle w:val="FootnoteText"/>
      </w:pPr>
      <w:r>
        <w:separator/>
      </w:r>
    </w:p>
  </w:footnote>
  <w:footnote w:type="continuationSeparator" w:id="0">
    <w:p w14:paraId="2830E9DF" w14:textId="77777777" w:rsidR="000302F5" w:rsidRDefault="000302F5">
      <w:pPr>
        <w:pStyle w:val="FootnoteText"/>
      </w:pPr>
      <w:r>
        <w:continuationSeparator/>
      </w:r>
    </w:p>
  </w:footnote>
  <w:footnote w:id="1">
    <w:p w14:paraId="56D7362A" w14:textId="030A931C" w:rsidR="00293891" w:rsidRDefault="00293891">
      <w:pPr>
        <w:pStyle w:val="FootnoteText"/>
        <w:rPr>
          <w:sz w:val="18"/>
          <w:lang w:val="en-CA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Note: Section </w:t>
      </w:r>
      <w:r w:rsidR="00EE55B0">
        <w:rPr>
          <w:sz w:val="18"/>
        </w:rPr>
        <w:t>4.4</w:t>
      </w:r>
      <w:r>
        <w:rPr>
          <w:sz w:val="18"/>
        </w:rPr>
        <w:t xml:space="preserve"> of the Exemption Application and Assessment Procedure provides that where an </w:t>
      </w:r>
      <w:r>
        <w:rPr>
          <w:i/>
          <w:sz w:val="18"/>
        </w:rPr>
        <w:t>exemption</w:t>
      </w:r>
      <w:r>
        <w:rPr>
          <w:sz w:val="18"/>
        </w:rPr>
        <w:t xml:space="preserve"> does not set out the conditions of transfer or where </w:t>
      </w:r>
      <w:r>
        <w:rPr>
          <w:i/>
          <w:sz w:val="18"/>
        </w:rPr>
        <w:t>IESO</w:t>
      </w:r>
      <w:r>
        <w:rPr>
          <w:sz w:val="18"/>
        </w:rPr>
        <w:t xml:space="preserve"> staff concludes that those conditions have not been met and an </w:t>
      </w:r>
      <w:r>
        <w:rPr>
          <w:i/>
          <w:sz w:val="18"/>
        </w:rPr>
        <w:t>exemption applicant</w:t>
      </w:r>
      <w:r>
        <w:rPr>
          <w:sz w:val="18"/>
        </w:rPr>
        <w:t xml:space="preserve"> intends to sell, assign, lease, transfer control or otherwise dispose of equipment or </w:t>
      </w:r>
      <w:r>
        <w:rPr>
          <w:i/>
          <w:sz w:val="18"/>
        </w:rPr>
        <w:t>facilities</w:t>
      </w:r>
      <w:r>
        <w:rPr>
          <w:sz w:val="18"/>
        </w:rPr>
        <w:t xml:space="preserve"> that are the subject-matter of an </w:t>
      </w:r>
      <w:r>
        <w:rPr>
          <w:i/>
          <w:sz w:val="18"/>
        </w:rPr>
        <w:t>exemption</w:t>
      </w:r>
      <w:r>
        <w:rPr>
          <w:sz w:val="18"/>
        </w:rPr>
        <w:t xml:space="preserve">, then the </w:t>
      </w:r>
      <w:r w:rsidR="008B6F00" w:rsidRPr="00F210CC">
        <w:rPr>
          <w:iCs/>
          <w:sz w:val="18"/>
        </w:rPr>
        <w:t>transfer request will require Panel approval</w:t>
      </w:r>
      <w:r w:rsidR="008B6F00">
        <w:rPr>
          <w:i/>
          <w:sz w:val="18"/>
        </w:rPr>
        <w:t>.</w:t>
      </w:r>
      <w:r w:rsidR="008B6F00" w:rsidRPr="008B6F00">
        <w:t xml:space="preserve"> </w:t>
      </w:r>
      <w:r w:rsidR="008B6F00" w:rsidRPr="00F210CC">
        <w:rPr>
          <w:i/>
          <w:iCs/>
        </w:rPr>
        <w:t>I</w:t>
      </w:r>
      <w:r w:rsidR="008B6F00" w:rsidRPr="008B6F00">
        <w:rPr>
          <w:i/>
          <w:iCs/>
          <w:sz w:val="18"/>
        </w:rPr>
        <w:t>ESO</w:t>
      </w:r>
      <w:r w:rsidR="008B6F00" w:rsidRPr="008B6F00">
        <w:rPr>
          <w:i/>
          <w:sz w:val="18"/>
        </w:rPr>
        <w:t xml:space="preserve"> </w:t>
      </w:r>
      <w:r w:rsidR="008B6F00" w:rsidRPr="00F210CC">
        <w:rPr>
          <w:iCs/>
          <w:sz w:val="18"/>
        </w:rPr>
        <w:t xml:space="preserve">staff will prepare a staff recommendation considering the nature of the request, the considerations set out below and the criteria in section </w:t>
      </w:r>
      <w:r w:rsidR="00EE55B0">
        <w:rPr>
          <w:iCs/>
          <w:sz w:val="18"/>
        </w:rPr>
        <w:t>3.2.4</w:t>
      </w:r>
      <w:r w:rsidR="00CB3B5E">
        <w:rPr>
          <w:iCs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thinThickSmallGap" w:sz="24" w:space="0" w:color="auto"/>
        <w:bottom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618"/>
      <w:gridCol w:w="6282"/>
    </w:tblGrid>
    <w:tr w:rsidR="00293891" w14:paraId="7E5C7210" w14:textId="77777777">
      <w:trPr>
        <w:cantSplit/>
        <w:trHeight w:val="972"/>
        <w:jc w:val="center"/>
      </w:trPr>
      <w:tc>
        <w:tcPr>
          <w:tcW w:w="3618" w:type="dxa"/>
          <w:tcBorders>
            <w:top w:val="nil"/>
            <w:bottom w:val="nil"/>
            <w:right w:val="nil"/>
          </w:tcBorders>
        </w:tcPr>
        <w:p w14:paraId="03A96CFB" w14:textId="143A6011" w:rsidR="00293891" w:rsidRDefault="008611E4">
          <w:pPr>
            <w:pStyle w:val="Checklist"/>
            <w:keepLines w:val="0"/>
            <w:spacing w:before="0" w:after="0"/>
            <w:rPr>
              <w:kern w:val="0"/>
              <w:lang w:val="en-US"/>
            </w:rPr>
          </w:pPr>
          <w:r w:rsidRPr="00C06BC8">
            <w:rPr>
              <w:noProof/>
              <w:lang w:val="en-CA" w:eastAsia="en-CA"/>
            </w:rPr>
            <w:drawing>
              <wp:inline distT="0" distB="0" distL="0" distR="0" wp14:anchorId="342E1178" wp14:editId="6E89BCF4">
                <wp:extent cx="2211705" cy="1010285"/>
                <wp:effectExtent l="0" t="0" r="0" b="0"/>
                <wp:docPr id="1" name="Picture 3" descr="IESO&#10;Connectiong Today.&#10;Powering Tomorrow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IESO&#10;Connectiong Today.&#10;Powering Tomorrow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170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2" w:type="dxa"/>
          <w:tcBorders>
            <w:top w:val="thinThickSmallGap" w:sz="24" w:space="0" w:color="auto"/>
            <w:left w:val="single" w:sz="6" w:space="0" w:color="FFFFFF"/>
            <w:bottom w:val="thickThinSmallGap" w:sz="24" w:space="0" w:color="auto"/>
          </w:tcBorders>
        </w:tcPr>
        <w:p w14:paraId="15C6955B" w14:textId="77777777" w:rsidR="00293891" w:rsidRDefault="00293891">
          <w:pPr>
            <w:pStyle w:val="Heading1"/>
            <w:keepNext w:val="0"/>
            <w:spacing w:before="480"/>
            <w:ind w:left="414" w:right="792"/>
          </w:pPr>
          <w:fldSimple w:instr=" TITLE  \* MERGEFORMAT ">
            <w:r>
              <w:t>Request to Transfer Exemption</w:t>
            </w:r>
          </w:fldSimple>
        </w:p>
      </w:tc>
    </w:tr>
  </w:tbl>
  <w:p w14:paraId="3B90BDE2" w14:textId="77777777" w:rsidR="00293891" w:rsidRDefault="00293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EAEA384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440" w:hanging="360"/>
      </w:pPr>
    </w:lvl>
  </w:abstractNum>
  <w:abstractNum w:abstractNumId="1" w15:restartNumberingAfterBreak="0">
    <w:nsid w:val="0B4343AE"/>
    <w:multiLevelType w:val="singleLevel"/>
    <w:tmpl w:val="D772E830"/>
    <w:lvl w:ilvl="0">
      <w:start w:val="1"/>
      <w:numFmt w:val="lowerLetter"/>
      <w:pStyle w:val="ListAlpha3"/>
      <w:lvlText w:val="%1."/>
      <w:lvlJc w:val="left"/>
      <w:pPr>
        <w:tabs>
          <w:tab w:val="num" w:pos="1584"/>
        </w:tabs>
        <w:ind w:left="1584" w:hanging="360"/>
      </w:pPr>
    </w:lvl>
  </w:abstractNum>
  <w:abstractNum w:abstractNumId="2" w15:restartNumberingAfterBreak="0">
    <w:nsid w:val="24D53710"/>
    <w:multiLevelType w:val="singleLevel"/>
    <w:tmpl w:val="CFF4442E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3" w15:restartNumberingAfterBreak="0">
    <w:nsid w:val="29526821"/>
    <w:multiLevelType w:val="singleLevel"/>
    <w:tmpl w:val="969EAED8"/>
    <w:lvl w:ilvl="0">
      <w:start w:val="1"/>
      <w:numFmt w:val="lowerLetter"/>
      <w:pStyle w:val="TableText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8E15FC"/>
    <w:multiLevelType w:val="singleLevel"/>
    <w:tmpl w:val="3FA03576"/>
    <w:lvl w:ilvl="0">
      <w:start w:val="1"/>
      <w:numFmt w:val="bullet"/>
      <w:pStyle w:val="ListHyphen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348A4249"/>
    <w:multiLevelType w:val="singleLevel"/>
    <w:tmpl w:val="A1A230C4"/>
    <w:lvl w:ilvl="0">
      <w:start w:val="1"/>
      <w:numFmt w:val="bullet"/>
      <w:pStyle w:val="Steps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58B497C"/>
    <w:multiLevelType w:val="singleLevel"/>
    <w:tmpl w:val="9D4AAA2A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7" w15:restartNumberingAfterBreak="0">
    <w:nsid w:val="47845956"/>
    <w:multiLevelType w:val="singleLevel"/>
    <w:tmpl w:val="760AF532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A7708AD"/>
    <w:multiLevelType w:val="singleLevel"/>
    <w:tmpl w:val="8546754E"/>
    <w:lvl w:ilvl="0">
      <w:start w:val="1"/>
      <w:numFmt w:val="lowerLetter"/>
      <w:pStyle w:val="ListAlpha2"/>
      <w:lvlText w:val="%1."/>
      <w:lvlJc w:val="left"/>
      <w:pPr>
        <w:tabs>
          <w:tab w:val="num" w:pos="1224"/>
        </w:tabs>
        <w:ind w:left="1224" w:hanging="360"/>
      </w:pPr>
    </w:lvl>
  </w:abstractNum>
  <w:abstractNum w:abstractNumId="9" w15:restartNumberingAfterBreak="0">
    <w:nsid w:val="553F1ED1"/>
    <w:multiLevelType w:val="singleLevel"/>
    <w:tmpl w:val="2856E322"/>
    <w:lvl w:ilvl="0">
      <w:start w:val="1"/>
      <w:numFmt w:val="bullet"/>
      <w:pStyle w:val="Bullet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B366121"/>
    <w:multiLevelType w:val="multilevel"/>
    <w:tmpl w:val="A284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BodyTex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BodyTex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BodyTextNumber4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Restart w:val="0"/>
      <w:lvlText w:val=""/>
      <w:lvlJc w:val="left"/>
      <w:pPr>
        <w:tabs>
          <w:tab w:val="num" w:pos="806"/>
        </w:tabs>
        <w:ind w:left="806" w:hanging="360"/>
      </w:pPr>
      <w:rPr>
        <w:rFonts w:ascii="Arial" w:hAnsi="Arial" w:hint="default"/>
        <w:b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706D92"/>
    <w:multiLevelType w:val="multilevel"/>
    <w:tmpl w:val="F904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upperLetter"/>
      <w:lvlRestart w:val="0"/>
      <w:suff w:val="space"/>
      <w:lvlText w:val="Appendix %7: "/>
      <w:lvlJc w:val="left"/>
      <w:pPr>
        <w:ind w:left="2880" w:hanging="2880"/>
      </w:pPr>
    </w:lvl>
    <w:lvl w:ilvl="7">
      <w:start w:val="1"/>
      <w:numFmt w:val="decimal"/>
      <w:pStyle w:val="Heading8"/>
      <w:lvlText w:val="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pStyle w:val="Heading9"/>
      <w:lvlText w:val="%7.%8.%9"/>
      <w:lvlJc w:val="left"/>
      <w:pPr>
        <w:tabs>
          <w:tab w:val="num" w:pos="1080"/>
        </w:tabs>
        <w:ind w:left="1080" w:hanging="1080"/>
      </w:pPr>
    </w:lvl>
  </w:abstractNum>
  <w:abstractNum w:abstractNumId="12" w15:restartNumberingAfterBreak="0">
    <w:nsid w:val="5F1A3E4A"/>
    <w:multiLevelType w:val="singleLevel"/>
    <w:tmpl w:val="1DAA4D30"/>
    <w:lvl w:ilvl="0">
      <w:start w:val="1"/>
      <w:numFmt w:val="decimal"/>
      <w:pStyle w:val="TableTex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366117"/>
    <w:multiLevelType w:val="singleLevel"/>
    <w:tmpl w:val="63BCC10E"/>
    <w:lvl w:ilvl="0">
      <w:start w:val="1"/>
      <w:numFmt w:val="upperLetter"/>
      <w:pStyle w:val="ListAlphaCap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6703212B"/>
    <w:multiLevelType w:val="singleLevel"/>
    <w:tmpl w:val="9FC2700E"/>
    <w:lvl w:ilvl="0">
      <w:start w:val="1"/>
      <w:numFmt w:val="bullet"/>
      <w:pStyle w:val="TableBullet2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  <w:sz w:val="20"/>
      </w:rPr>
    </w:lvl>
  </w:abstractNum>
  <w:abstractNum w:abstractNumId="15" w15:restartNumberingAfterBreak="0">
    <w:nsid w:val="687821D2"/>
    <w:multiLevelType w:val="singleLevel"/>
    <w:tmpl w:val="B68A5BD6"/>
    <w:lvl w:ilvl="0">
      <w:start w:val="1"/>
      <w:numFmt w:val="bullet"/>
      <w:pStyle w:val="Steps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6A6B522B"/>
    <w:multiLevelType w:val="singleLevel"/>
    <w:tmpl w:val="3246117A"/>
    <w:lvl w:ilvl="0">
      <w:start w:val="1"/>
      <w:numFmt w:val="decimal"/>
      <w:pStyle w:val="ListRoman"/>
      <w:lvlText w:val="%1."/>
      <w:lvlJc w:val="left"/>
      <w:pPr>
        <w:tabs>
          <w:tab w:val="num" w:pos="1224"/>
        </w:tabs>
        <w:ind w:left="864" w:hanging="360"/>
      </w:pPr>
    </w:lvl>
  </w:abstractNum>
  <w:abstractNum w:abstractNumId="17" w15:restartNumberingAfterBreak="0">
    <w:nsid w:val="6D0818CE"/>
    <w:multiLevelType w:val="singleLevel"/>
    <w:tmpl w:val="4E8CBB68"/>
    <w:lvl w:ilvl="0">
      <w:start w:val="1"/>
      <w:numFmt w:val="none"/>
      <w:pStyle w:val="BodyTextNote"/>
      <w:lvlText w:val="%1Note: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</w:abstractNum>
  <w:abstractNum w:abstractNumId="18" w15:restartNumberingAfterBreak="0">
    <w:nsid w:val="71B867C0"/>
    <w:multiLevelType w:val="multilevel"/>
    <w:tmpl w:val="C1A6B384"/>
    <w:lvl w:ilvl="0">
      <w:start w:val="1"/>
      <w:numFmt w:val="none"/>
      <w:pStyle w:val="StepsHead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StepsNumber"/>
      <w:lvlText w:val="%2)"/>
      <w:lvlJc w:val="right"/>
      <w:pPr>
        <w:tabs>
          <w:tab w:val="num" w:pos="360"/>
        </w:tabs>
        <w:ind w:left="360" w:hanging="14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StepsAlpha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Restart w:val="0"/>
      <w:lvlText w:val=""/>
      <w:lvlJc w:val="left"/>
      <w:pPr>
        <w:tabs>
          <w:tab w:val="num" w:pos="806"/>
        </w:tabs>
        <w:ind w:left="806" w:hanging="360"/>
      </w:pPr>
      <w:rPr>
        <w:rFonts w:ascii="Arial" w:hAnsi="Arial" w:hint="default"/>
        <w:b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72EB7D70"/>
    <w:multiLevelType w:val="singleLevel"/>
    <w:tmpl w:val="29A04654"/>
    <w:lvl w:ilvl="0">
      <w:start w:val="1"/>
      <w:numFmt w:val="decimal"/>
      <w:pStyle w:val="BodyTextNumb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7280698"/>
    <w:multiLevelType w:val="singleLevel"/>
    <w:tmpl w:val="2CC28822"/>
    <w:lvl w:ilvl="0">
      <w:start w:val="1"/>
      <w:numFmt w:val="bullet"/>
      <w:pStyle w:val="ListBullet2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21" w15:restartNumberingAfterBreak="0">
    <w:nsid w:val="79DC35DC"/>
    <w:multiLevelType w:val="singleLevel"/>
    <w:tmpl w:val="DAF8FD42"/>
    <w:lvl w:ilvl="0">
      <w:start w:val="1"/>
      <w:numFmt w:val="none"/>
      <w:pStyle w:val="Note"/>
      <w:lvlText w:val="%1Note: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C33034D"/>
    <w:multiLevelType w:val="singleLevel"/>
    <w:tmpl w:val="410A8AB6"/>
    <w:lvl w:ilvl="0">
      <w:start w:val="1"/>
      <w:numFmt w:val="lowerLetter"/>
      <w:pStyle w:val="ListAlpha"/>
      <w:lvlText w:val="%1."/>
      <w:lvlJc w:val="left"/>
      <w:pPr>
        <w:tabs>
          <w:tab w:val="num" w:pos="864"/>
        </w:tabs>
        <w:ind w:left="864" w:hanging="360"/>
      </w:pPr>
    </w:lvl>
  </w:abstractNum>
  <w:abstractNum w:abstractNumId="23" w15:restartNumberingAfterBreak="0">
    <w:nsid w:val="7D602BB0"/>
    <w:multiLevelType w:val="singleLevel"/>
    <w:tmpl w:val="BF5CA6A8"/>
    <w:lvl w:ilvl="0">
      <w:start w:val="1"/>
      <w:numFmt w:val="decimal"/>
      <w:pStyle w:val="ListNumber2"/>
      <w:lvlText w:val="%1."/>
      <w:lvlJc w:val="left"/>
      <w:pPr>
        <w:tabs>
          <w:tab w:val="num" w:pos="1584"/>
        </w:tabs>
        <w:ind w:left="1224" w:hanging="360"/>
      </w:pPr>
    </w:lvl>
  </w:abstractNum>
  <w:num w:numId="1" w16cid:durableId="1953173768">
    <w:abstractNumId w:val="17"/>
  </w:num>
  <w:num w:numId="2" w16cid:durableId="171142660">
    <w:abstractNumId w:val="19"/>
  </w:num>
  <w:num w:numId="3" w16cid:durableId="1497845720">
    <w:abstractNumId w:val="7"/>
  </w:num>
  <w:num w:numId="4" w16cid:durableId="1773747996">
    <w:abstractNumId w:val="9"/>
  </w:num>
  <w:num w:numId="5" w16cid:durableId="1742479108">
    <w:abstractNumId w:val="3"/>
  </w:num>
  <w:num w:numId="6" w16cid:durableId="114833885">
    <w:abstractNumId w:val="12"/>
  </w:num>
  <w:num w:numId="7" w16cid:durableId="462311549">
    <w:abstractNumId w:val="0"/>
  </w:num>
  <w:num w:numId="8" w16cid:durableId="361787469">
    <w:abstractNumId w:val="2"/>
  </w:num>
  <w:num w:numId="9" w16cid:durableId="2069567805">
    <w:abstractNumId w:val="16"/>
  </w:num>
  <w:num w:numId="10" w16cid:durableId="2095515311">
    <w:abstractNumId w:val="23"/>
  </w:num>
  <w:num w:numId="11" w16cid:durableId="663750338">
    <w:abstractNumId w:val="5"/>
  </w:num>
  <w:num w:numId="12" w16cid:durableId="1602302242">
    <w:abstractNumId w:val="15"/>
  </w:num>
  <w:num w:numId="13" w16cid:durableId="650451232">
    <w:abstractNumId w:val="18"/>
  </w:num>
  <w:num w:numId="14" w16cid:durableId="554505557">
    <w:abstractNumId w:val="8"/>
  </w:num>
  <w:num w:numId="15" w16cid:durableId="244728935">
    <w:abstractNumId w:val="22"/>
  </w:num>
  <w:num w:numId="16" w16cid:durableId="1740638963">
    <w:abstractNumId w:val="1"/>
  </w:num>
  <w:num w:numId="17" w16cid:durableId="1112358659">
    <w:abstractNumId w:val="10"/>
  </w:num>
  <w:num w:numId="18" w16cid:durableId="507451790">
    <w:abstractNumId w:val="6"/>
  </w:num>
  <w:num w:numId="19" w16cid:durableId="189497322">
    <w:abstractNumId w:val="14"/>
  </w:num>
  <w:num w:numId="20" w16cid:durableId="2019454665">
    <w:abstractNumId w:val="4"/>
  </w:num>
  <w:num w:numId="21" w16cid:durableId="1946501915">
    <w:abstractNumId w:val="13"/>
  </w:num>
  <w:num w:numId="22" w16cid:durableId="674846166">
    <w:abstractNumId w:val="11"/>
  </w:num>
  <w:num w:numId="23" w16cid:durableId="1287079879">
    <w:abstractNumId w:val="21"/>
  </w:num>
  <w:num w:numId="24" w16cid:durableId="13632151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vi9CiThnflkp+oQ4STsDLs59AXxLuh6k2nJAk+ui7cAHUkIpD9Q/AdLSK+tg0HA//KkCH3fZScEuEBceVJi+g==" w:salt="l3DkfMuS2a94VO/ubGEt2g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37"/>
    <w:rsid w:val="000302F5"/>
    <w:rsid w:val="00034806"/>
    <w:rsid w:val="00151C09"/>
    <w:rsid w:val="00172369"/>
    <w:rsid w:val="001E2A50"/>
    <w:rsid w:val="00253FD6"/>
    <w:rsid w:val="00293891"/>
    <w:rsid w:val="002F7B9C"/>
    <w:rsid w:val="0047337C"/>
    <w:rsid w:val="00484E5C"/>
    <w:rsid w:val="00574D17"/>
    <w:rsid w:val="00594926"/>
    <w:rsid w:val="005F7785"/>
    <w:rsid w:val="00671371"/>
    <w:rsid w:val="006A165D"/>
    <w:rsid w:val="006B183E"/>
    <w:rsid w:val="006D390B"/>
    <w:rsid w:val="00721763"/>
    <w:rsid w:val="007648FF"/>
    <w:rsid w:val="008238F8"/>
    <w:rsid w:val="0085573A"/>
    <w:rsid w:val="008611E4"/>
    <w:rsid w:val="00863A2B"/>
    <w:rsid w:val="008B6F00"/>
    <w:rsid w:val="00A34D9E"/>
    <w:rsid w:val="00A66E2B"/>
    <w:rsid w:val="00B255B7"/>
    <w:rsid w:val="00B909BF"/>
    <w:rsid w:val="00C01D37"/>
    <w:rsid w:val="00C12ED6"/>
    <w:rsid w:val="00C57937"/>
    <w:rsid w:val="00CB3B5E"/>
    <w:rsid w:val="00EE55B0"/>
    <w:rsid w:val="00F210CC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7E161"/>
  <w15:chartTrackingRefBased/>
  <w15:docId w15:val="{382791A1-6E3D-4B55-8347-21A6A1A3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hd w:val="solid" w:color="FFFFFF" w:fill="FFFFFF"/>
      <w:spacing w:before="360" w:after="360"/>
      <w:jc w:val="center"/>
      <w:outlineLvl w:val="0"/>
    </w:pPr>
    <w:rPr>
      <w:b/>
      <w:sz w:val="28"/>
      <w:shd w:val="solid" w:color="FFFFFF" w:fill="FFFFFF"/>
    </w:rPr>
  </w:style>
  <w:style w:type="paragraph" w:styleId="Heading2">
    <w:name w:val="heading 2"/>
    <w:basedOn w:val="Normal"/>
    <w:next w:val="BodyText"/>
    <w:qFormat/>
    <w:pPr>
      <w:keepNext/>
      <w:spacing w:before="360" w:after="120"/>
      <w:ind w:left="-72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BodyText"/>
    <w:qFormat/>
    <w:pPr>
      <w:keepNext/>
      <w:spacing w:before="80" w:after="80"/>
      <w:outlineLvl w:val="2"/>
    </w:pPr>
    <w:rPr>
      <w:b/>
    </w:rPr>
  </w:style>
  <w:style w:type="paragraph" w:styleId="Heading4">
    <w:name w:val="heading 4"/>
    <w:aliases w:val="Signature Space"/>
    <w:basedOn w:val="Normal"/>
    <w:next w:val="Normal"/>
    <w:qFormat/>
    <w:pPr>
      <w:keepNext/>
      <w:spacing w:before="240" w:after="80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spacing w:after="240"/>
      <w:ind w:left="-180" w:right="-360"/>
      <w:jc w:val="both"/>
      <w:outlineLvl w:val="4"/>
    </w:pPr>
    <w:rPr>
      <w:b/>
      <w:i/>
      <w:vanish/>
    </w:rPr>
  </w:style>
  <w:style w:type="paragraph" w:styleId="Heading6">
    <w:name w:val="heading 6"/>
    <w:basedOn w:val="Normal"/>
    <w:next w:val="Normal"/>
    <w:qFormat/>
    <w:pPr>
      <w:keepNext/>
      <w:ind w:left="-187" w:right="-360"/>
      <w:outlineLvl w:val="5"/>
    </w:pPr>
    <w:rPr>
      <w:b/>
      <w:i/>
      <w:vanish/>
    </w:rPr>
  </w:style>
  <w:style w:type="paragraph" w:styleId="Heading7">
    <w:name w:val="heading 7"/>
    <w:basedOn w:val="Normal"/>
    <w:next w:val="Normal"/>
    <w:qFormat/>
    <w:pPr>
      <w:keepNext/>
      <w:pBdr>
        <w:bottom w:val="single" w:sz="6" w:space="1" w:color="auto"/>
      </w:pBdr>
      <w:spacing w:before="120" w:after="120"/>
      <w:outlineLvl w:val="6"/>
    </w:pPr>
    <w:rPr>
      <w:i/>
      <w:sz w:val="24"/>
    </w:rPr>
  </w:style>
  <w:style w:type="paragraph" w:styleId="Heading8">
    <w:name w:val="heading 8"/>
    <w:basedOn w:val="Heading2"/>
    <w:next w:val="BodyText"/>
    <w:qFormat/>
    <w:pPr>
      <w:numPr>
        <w:ilvl w:val="7"/>
        <w:numId w:val="22"/>
      </w:numPr>
      <w:spacing w:before="240" w:after="60"/>
      <w:outlineLvl w:val="7"/>
    </w:pPr>
    <w:rPr>
      <w:rFonts w:ascii="Arial" w:hAnsi="Arial"/>
      <w:smallCaps w:val="0"/>
      <w:sz w:val="32"/>
    </w:rPr>
  </w:style>
  <w:style w:type="paragraph" w:styleId="Heading9">
    <w:name w:val="heading 9"/>
    <w:basedOn w:val="Heading3"/>
    <w:next w:val="BodyText"/>
    <w:qFormat/>
    <w:pPr>
      <w:numPr>
        <w:ilvl w:val="8"/>
        <w:numId w:val="22"/>
      </w:numPr>
      <w:spacing w:before="240" w:after="60"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120" w:after="120"/>
    </w:pPr>
  </w:style>
  <w:style w:type="paragraph" w:customStyle="1" w:styleId="BodyTextLeader">
    <w:name w:val="Body Text Leader"/>
    <w:basedOn w:val="BodyText"/>
    <w:next w:val="BodyText"/>
    <w:pPr>
      <w:spacing w:before="480"/>
    </w:pPr>
  </w:style>
  <w:style w:type="paragraph" w:customStyle="1" w:styleId="HiddenText">
    <w:name w:val="Hidden Text"/>
    <w:basedOn w:val="Normal"/>
    <w:pPr>
      <w:spacing w:before="60" w:after="60"/>
    </w:pPr>
    <w:rPr>
      <w:i/>
      <w:vanish/>
      <w:color w:val="0000FF"/>
    </w:rPr>
  </w:style>
  <w:style w:type="paragraph" w:customStyle="1" w:styleId="Table-TopLine">
    <w:name w:val="Table - Top Line"/>
    <w:basedOn w:val="Normal"/>
    <w:pPr>
      <w:spacing w:before="120" w:after="80"/>
    </w:pPr>
  </w:style>
  <w:style w:type="paragraph" w:customStyle="1" w:styleId="TableText">
    <w:name w:val="Table Text"/>
    <w:basedOn w:val="Normal"/>
    <w:pPr>
      <w:spacing w:before="80" w:after="80"/>
    </w:pPr>
  </w:style>
  <w:style w:type="paragraph" w:customStyle="1" w:styleId="TableTextAlpha">
    <w:name w:val="Table Text Alpha"/>
    <w:basedOn w:val="TableText"/>
    <w:pPr>
      <w:numPr>
        <w:numId w:val="5"/>
      </w:numPr>
    </w:pPr>
  </w:style>
  <w:style w:type="paragraph" w:customStyle="1" w:styleId="TableTextNumber">
    <w:name w:val="Table Text Number"/>
    <w:basedOn w:val="TableText"/>
    <w:pPr>
      <w:keepNext/>
      <w:keepLines/>
      <w:numPr>
        <w:numId w:val="6"/>
      </w:numPr>
    </w:pPr>
    <w:rPr>
      <w:snapToGrid w:val="0"/>
      <w:color w:val="000000"/>
    </w:rPr>
  </w:style>
  <w:style w:type="paragraph" w:customStyle="1" w:styleId="BodyTextNumber">
    <w:name w:val="Body Text Number"/>
    <w:basedOn w:val="Normal"/>
    <w:pPr>
      <w:numPr>
        <w:numId w:val="2"/>
      </w:numPr>
      <w:tabs>
        <w:tab w:val="clear" w:pos="360"/>
        <w:tab w:val="left" w:pos="504"/>
      </w:tabs>
      <w:spacing w:before="120" w:after="120"/>
      <w:ind w:left="504" w:hanging="504"/>
    </w:pPr>
  </w:style>
  <w:style w:type="paragraph" w:customStyle="1" w:styleId="Checklist">
    <w:name w:val="Checklist"/>
    <w:basedOn w:val="Normal"/>
    <w:pPr>
      <w:keepLines/>
      <w:spacing w:before="80" w:after="80"/>
    </w:pPr>
    <w:rPr>
      <w:kern w:val="28"/>
      <w:lang w:val="en-GB"/>
    </w:rPr>
  </w:style>
  <w:style w:type="paragraph" w:styleId="Header">
    <w:name w:val="header"/>
    <w:basedOn w:val="Normal"/>
    <w:semiHidden/>
    <w:pPr>
      <w:tabs>
        <w:tab w:val="right" w:pos="9540"/>
      </w:tabs>
      <w:spacing w:after="80"/>
      <w:ind w:left="-720" w:right="-540"/>
    </w:pPr>
  </w:style>
  <w:style w:type="paragraph" w:styleId="Footer">
    <w:name w:val="footer"/>
    <w:basedOn w:val="Normal"/>
    <w:semiHidden/>
    <w:pPr>
      <w:pBdr>
        <w:top w:val="single" w:sz="6" w:space="1" w:color="auto"/>
      </w:pBdr>
      <w:tabs>
        <w:tab w:val="center" w:pos="4824"/>
        <w:tab w:val="right" w:pos="9720"/>
      </w:tabs>
      <w:spacing w:after="80"/>
      <w:ind w:left="-720" w:right="-720"/>
    </w:pPr>
  </w:style>
  <w:style w:type="character" w:styleId="PageNumber">
    <w:name w:val="page number"/>
    <w:semiHidden/>
    <w:rPr>
      <w:rFonts w:ascii="Times New Roman" w:hAnsi="Times New Roman"/>
      <w:sz w:val="22"/>
    </w:rPr>
  </w:style>
  <w:style w:type="paragraph" w:styleId="BodyText3">
    <w:name w:val="Body Text 3"/>
    <w:basedOn w:val="Normal"/>
    <w:semiHidden/>
    <w:pPr>
      <w:pBdr>
        <w:top w:val="single" w:sz="4" w:space="4" w:color="auto"/>
      </w:pBdr>
      <w:spacing w:after="80"/>
    </w:pPr>
    <w:rPr>
      <w:i/>
      <w:sz w:val="16"/>
    </w:rPr>
  </w:style>
  <w:style w:type="paragraph" w:styleId="FootnoteText">
    <w:name w:val="footnote text"/>
    <w:basedOn w:val="Normal"/>
    <w:semiHidden/>
    <w:pPr>
      <w:spacing w:after="80"/>
    </w:pPr>
  </w:style>
  <w:style w:type="character" w:styleId="FootnoteReference">
    <w:name w:val="footnote reference"/>
    <w:semiHidden/>
    <w:rPr>
      <w:vertAlign w:val="superscript"/>
    </w:rPr>
  </w:style>
  <w:style w:type="paragraph" w:styleId="ListBullet">
    <w:name w:val="List Bullet"/>
    <w:basedOn w:val="BodyText"/>
    <w:autoRedefine/>
    <w:semiHidden/>
    <w:pPr>
      <w:numPr>
        <w:numId w:val="8"/>
      </w:numPr>
      <w:spacing w:before="40" w:after="80"/>
    </w:pPr>
  </w:style>
  <w:style w:type="paragraph" w:styleId="Title">
    <w:name w:val="Title"/>
    <w:basedOn w:val="Normal"/>
    <w:qFormat/>
    <w:pPr>
      <w:spacing w:after="80"/>
      <w:jc w:val="center"/>
    </w:pPr>
    <w:rPr>
      <w:rFonts w:ascii="Arial" w:hAnsi="Arial"/>
      <w:b/>
      <w:sz w:val="32"/>
    </w:rPr>
  </w:style>
  <w:style w:type="paragraph" w:customStyle="1" w:styleId="Bullet2">
    <w:name w:val="Bullet2"/>
    <w:basedOn w:val="Normal"/>
    <w:pPr>
      <w:numPr>
        <w:numId w:val="4"/>
      </w:numPr>
      <w:spacing w:after="80"/>
    </w:pPr>
  </w:style>
  <w:style w:type="paragraph" w:customStyle="1" w:styleId="DocumentControl">
    <w:name w:val="Document Control"/>
    <w:basedOn w:val="Table-TopLine"/>
    <w:pPr>
      <w:spacing w:before="80"/>
    </w:pPr>
  </w:style>
  <w:style w:type="character" w:styleId="Hyperlink">
    <w:name w:val="Hyperlink"/>
    <w:semiHidden/>
    <w:rPr>
      <w:color w:val="0000FF"/>
      <w:u w:val="single"/>
    </w:rPr>
  </w:style>
  <w:style w:type="paragraph" w:styleId="ListBullet2">
    <w:name w:val="List Bullet 2"/>
    <w:basedOn w:val="Normal"/>
    <w:autoRedefine/>
    <w:semiHidden/>
    <w:pPr>
      <w:numPr>
        <w:numId w:val="24"/>
      </w:numPr>
    </w:pPr>
  </w:style>
  <w:style w:type="paragraph" w:styleId="ListNumber2">
    <w:name w:val="List Number 2"/>
    <w:basedOn w:val="Normal"/>
    <w:semiHidden/>
    <w:pPr>
      <w:numPr>
        <w:numId w:val="10"/>
      </w:numPr>
      <w:tabs>
        <w:tab w:val="clear" w:pos="1584"/>
      </w:tabs>
      <w:spacing w:before="40"/>
    </w:pPr>
  </w:style>
  <w:style w:type="paragraph" w:styleId="ListNumber3">
    <w:name w:val="List Number 3"/>
    <w:basedOn w:val="Normal"/>
    <w:semiHidden/>
    <w:pPr>
      <w:numPr>
        <w:numId w:val="7"/>
      </w:numPr>
      <w:tabs>
        <w:tab w:val="clear" w:pos="1800"/>
      </w:tabs>
      <w:spacing w:before="40"/>
      <w:ind w:left="1584"/>
    </w:pPr>
  </w:style>
  <w:style w:type="paragraph" w:customStyle="1" w:styleId="ListAlpha">
    <w:name w:val="List Alpha"/>
    <w:basedOn w:val="BodyText"/>
    <w:pPr>
      <w:numPr>
        <w:numId w:val="15"/>
      </w:numPr>
      <w:spacing w:before="40" w:after="80"/>
    </w:pPr>
  </w:style>
  <w:style w:type="paragraph" w:customStyle="1" w:styleId="ListAlpha3">
    <w:name w:val="List Alpha3"/>
    <w:basedOn w:val="BodyText"/>
    <w:pPr>
      <w:numPr>
        <w:numId w:val="16"/>
      </w:numPr>
      <w:spacing w:before="40" w:after="80"/>
    </w:pPr>
  </w:style>
  <w:style w:type="paragraph" w:customStyle="1" w:styleId="ListAlpha2">
    <w:name w:val="List Alpha2"/>
    <w:basedOn w:val="BodyText"/>
    <w:pPr>
      <w:numPr>
        <w:numId w:val="14"/>
      </w:numPr>
      <w:tabs>
        <w:tab w:val="clear" w:pos="1224"/>
      </w:tabs>
      <w:spacing w:before="40" w:after="80"/>
    </w:pPr>
  </w:style>
  <w:style w:type="paragraph" w:customStyle="1" w:styleId="BodyTextNote">
    <w:name w:val="Body Text Note"/>
    <w:basedOn w:val="BodyText"/>
    <w:next w:val="BodyText"/>
    <w:pPr>
      <w:numPr>
        <w:numId w:val="1"/>
      </w:numPr>
      <w:tabs>
        <w:tab w:val="clear" w:pos="720"/>
        <w:tab w:val="left" w:pos="576"/>
      </w:tabs>
    </w:pPr>
  </w:style>
  <w:style w:type="paragraph" w:customStyle="1" w:styleId="TableBullet">
    <w:name w:val="Table Bullet"/>
    <w:basedOn w:val="TableText"/>
    <w:pPr>
      <w:numPr>
        <w:numId w:val="18"/>
      </w:numPr>
      <w:tabs>
        <w:tab w:val="clear" w:pos="360"/>
      </w:tabs>
      <w:spacing w:before="20" w:after="40"/>
    </w:pPr>
    <w:rPr>
      <w:snapToGrid w:val="0"/>
    </w:rPr>
  </w:style>
  <w:style w:type="paragraph" w:customStyle="1" w:styleId="TableBullet2">
    <w:name w:val="Table Bullet2"/>
    <w:basedOn w:val="TableBullet"/>
    <w:pPr>
      <w:numPr>
        <w:numId w:val="19"/>
      </w:numPr>
      <w:tabs>
        <w:tab w:val="clear" w:pos="576"/>
      </w:tabs>
      <w:ind w:left="2160" w:hanging="360"/>
    </w:pPr>
  </w:style>
  <w:style w:type="paragraph" w:customStyle="1" w:styleId="ListRoman">
    <w:name w:val="List Roman"/>
    <w:basedOn w:val="ListNumber"/>
    <w:pPr>
      <w:numPr>
        <w:numId w:val="9"/>
      </w:numPr>
      <w:tabs>
        <w:tab w:val="clear" w:pos="1224"/>
        <w:tab w:val="left" w:pos="1440"/>
        <w:tab w:val="num" w:pos="1800"/>
      </w:tabs>
      <w:ind w:left="1440" w:hanging="720"/>
    </w:pPr>
  </w:style>
  <w:style w:type="paragraph" w:styleId="ListNumber">
    <w:name w:val="List Number"/>
    <w:basedOn w:val="Normal"/>
    <w:semiHidden/>
    <w:pPr>
      <w:tabs>
        <w:tab w:val="num" w:pos="1224"/>
      </w:tabs>
      <w:spacing w:before="40"/>
      <w:ind w:left="864" w:hanging="360"/>
    </w:pPr>
  </w:style>
  <w:style w:type="paragraph" w:customStyle="1" w:styleId="ListRomanContinue">
    <w:name w:val="List Roman Continue"/>
    <w:basedOn w:val="ListRoman"/>
    <w:pPr>
      <w:numPr>
        <w:numId w:val="0"/>
      </w:numPr>
      <w:ind w:left="1440" w:hanging="720"/>
    </w:pPr>
  </w:style>
  <w:style w:type="paragraph" w:customStyle="1" w:styleId="ListHyphen">
    <w:name w:val="List Hyphen"/>
    <w:basedOn w:val="ListBullet"/>
    <w:pPr>
      <w:numPr>
        <w:numId w:val="20"/>
      </w:numPr>
      <w:spacing w:after="0"/>
    </w:pPr>
  </w:style>
  <w:style w:type="paragraph" w:customStyle="1" w:styleId="ListAlphaCap">
    <w:name w:val="List Alpha Cap"/>
    <w:basedOn w:val="BodyText"/>
    <w:pPr>
      <w:numPr>
        <w:numId w:val="21"/>
      </w:numPr>
    </w:pPr>
  </w:style>
  <w:style w:type="paragraph" w:customStyle="1" w:styleId="BodyTextNumber2">
    <w:name w:val="Body Text Number2"/>
    <w:basedOn w:val="Normal"/>
    <w:pPr>
      <w:numPr>
        <w:ilvl w:val="1"/>
        <w:numId w:val="17"/>
      </w:numPr>
      <w:spacing w:before="120"/>
    </w:pPr>
  </w:style>
  <w:style w:type="paragraph" w:customStyle="1" w:styleId="BodyTextNumber3">
    <w:name w:val="Body Text Number3"/>
    <w:basedOn w:val="Normal"/>
    <w:pPr>
      <w:numPr>
        <w:ilvl w:val="2"/>
        <w:numId w:val="17"/>
      </w:numPr>
      <w:spacing w:before="120"/>
    </w:pPr>
    <w:rPr>
      <w:noProof/>
    </w:rPr>
  </w:style>
  <w:style w:type="paragraph" w:customStyle="1" w:styleId="BodyTextNumber4">
    <w:name w:val="Body Text Number4"/>
    <w:basedOn w:val="Normal"/>
    <w:pPr>
      <w:numPr>
        <w:ilvl w:val="3"/>
        <w:numId w:val="17"/>
      </w:numPr>
      <w:tabs>
        <w:tab w:val="left" w:pos="2160"/>
      </w:tabs>
      <w:spacing w:before="120"/>
    </w:pPr>
    <w:rPr>
      <w:noProof/>
    </w:rPr>
  </w:style>
  <w:style w:type="paragraph" w:customStyle="1" w:styleId="Note">
    <w:name w:val="Note"/>
    <w:basedOn w:val="Normal"/>
    <w:next w:val="BodyText"/>
    <w:pPr>
      <w:numPr>
        <w:numId w:val="23"/>
      </w:num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clear" w:pos="720"/>
        <w:tab w:val="left" w:pos="576"/>
      </w:tabs>
      <w:spacing w:before="240" w:after="240"/>
      <w:ind w:left="576" w:hanging="576"/>
    </w:pPr>
    <w:rPr>
      <w:rFonts w:ascii="Arial" w:hAnsi="Arial"/>
      <w:sz w:val="20"/>
    </w:rPr>
  </w:style>
  <w:style w:type="paragraph" w:customStyle="1" w:styleId="StepsAlpha">
    <w:name w:val="StepsAlpha"/>
    <w:basedOn w:val="Normal"/>
    <w:pPr>
      <w:numPr>
        <w:ilvl w:val="2"/>
        <w:numId w:val="13"/>
      </w:numPr>
      <w:spacing w:before="40"/>
    </w:pPr>
    <w:rPr>
      <w:rFonts w:ascii="Arial" w:hAnsi="Arial"/>
      <w:sz w:val="20"/>
    </w:rPr>
  </w:style>
  <w:style w:type="paragraph" w:customStyle="1" w:styleId="StepsBullet">
    <w:name w:val="StepsBullet"/>
    <w:basedOn w:val="Normal"/>
    <w:autoRedefine/>
    <w:pPr>
      <w:numPr>
        <w:numId w:val="11"/>
      </w:numPr>
      <w:spacing w:before="40"/>
    </w:pPr>
    <w:rPr>
      <w:rFonts w:ascii="Arial" w:hAnsi="Arial"/>
      <w:sz w:val="20"/>
    </w:rPr>
  </w:style>
  <w:style w:type="paragraph" w:customStyle="1" w:styleId="StepsBullet2">
    <w:name w:val="StepsBullet2"/>
    <w:pPr>
      <w:numPr>
        <w:numId w:val="12"/>
      </w:numPr>
      <w:tabs>
        <w:tab w:val="clear" w:pos="1080"/>
      </w:tabs>
      <w:spacing w:before="40" w:after="80"/>
    </w:pPr>
    <w:rPr>
      <w:rFonts w:ascii="Arial" w:hAnsi="Arial"/>
      <w:noProof/>
    </w:rPr>
  </w:style>
  <w:style w:type="paragraph" w:customStyle="1" w:styleId="StepsHead">
    <w:name w:val="StepsHead"/>
    <w:basedOn w:val="Normal"/>
    <w:next w:val="Normal"/>
    <w:pPr>
      <w:keepNext/>
      <w:numPr>
        <w:numId w:val="13"/>
      </w:numPr>
      <w:spacing w:before="120" w:after="120"/>
    </w:pPr>
    <w:rPr>
      <w:noProof/>
    </w:rPr>
  </w:style>
  <w:style w:type="paragraph" w:customStyle="1" w:styleId="StepsNumber">
    <w:name w:val="StepsNumber"/>
    <w:pPr>
      <w:numPr>
        <w:ilvl w:val="1"/>
        <w:numId w:val="13"/>
      </w:numPr>
      <w:spacing w:before="40" w:after="80"/>
    </w:pPr>
    <w:rPr>
      <w:rFonts w:ascii="Arial" w:hAnsi="Arial"/>
      <w:lang w:val="en-US"/>
    </w:rPr>
  </w:style>
  <w:style w:type="paragraph" w:styleId="BodyTextIndent2">
    <w:name w:val="Body Text Indent 2"/>
    <w:basedOn w:val="Normal"/>
    <w:semiHidden/>
    <w:pPr>
      <w:spacing w:before="120"/>
      <w:ind w:left="2160"/>
    </w:pPr>
    <w:rPr>
      <w:sz w:val="16"/>
    </w:rPr>
  </w:style>
  <w:style w:type="paragraph" w:customStyle="1" w:styleId="Title2">
    <w:name w:val="Title2"/>
    <w:basedOn w:val="Normal"/>
    <w:pPr>
      <w:pBdr>
        <w:bottom w:val="single" w:sz="12" w:space="8" w:color="auto"/>
      </w:pBdr>
      <w:spacing w:before="120"/>
      <w:jc w:val="right"/>
    </w:pPr>
    <w:rPr>
      <w:rFonts w:ascii="Arial" w:hAnsi="Arial"/>
      <w:b/>
      <w:sz w:val="44"/>
    </w:rPr>
  </w:style>
  <w:style w:type="paragraph" w:customStyle="1" w:styleId="Abstract">
    <w:name w:val="Abstract"/>
    <w:basedOn w:val="Normal"/>
    <w:pPr>
      <w:spacing w:before="80" w:after="120"/>
      <w:ind w:left="2160"/>
      <w:jc w:val="right"/>
    </w:pPr>
    <w:rPr>
      <w:rFonts w:ascii="Arial Narrow" w:hAnsi="Arial Narrow"/>
      <w:b/>
      <w:i/>
    </w:rPr>
  </w:style>
  <w:style w:type="paragraph" w:styleId="BodyText2">
    <w:name w:val="Body Text 2"/>
    <w:basedOn w:val="BodyText"/>
    <w:semiHidden/>
    <w:pPr>
      <w:spacing w:before="160"/>
    </w:pPr>
  </w:style>
  <w:style w:type="paragraph" w:styleId="BodyTextIndent">
    <w:name w:val="Body Text Indent"/>
    <w:basedOn w:val="Normal"/>
    <w:semiHidden/>
    <w:pPr>
      <w:ind w:left="2880"/>
    </w:pPr>
    <w:rPr>
      <w:sz w:val="16"/>
    </w:rPr>
  </w:style>
  <w:style w:type="paragraph" w:customStyle="1" w:styleId="BodyTextNumContinue">
    <w:name w:val="Body Text NumContinue"/>
    <w:basedOn w:val="Normal"/>
    <w:pPr>
      <w:spacing w:before="120" w:after="120"/>
      <w:ind w:left="504"/>
    </w:pPr>
  </w:style>
  <w:style w:type="paragraph" w:customStyle="1" w:styleId="Bullet">
    <w:name w:val="Bullet"/>
    <w:basedOn w:val="Normal"/>
    <w:pPr>
      <w:numPr>
        <w:numId w:val="3"/>
      </w:numPr>
    </w:pPr>
    <w:rPr>
      <w:lang w:val="en-CA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lockText">
    <w:name w:val="Block Text"/>
    <w:basedOn w:val="Normal"/>
    <w:semiHidden/>
    <w:pPr>
      <w:spacing w:after="240"/>
      <w:ind w:left="-180" w:right="-360"/>
      <w:jc w:val="both"/>
    </w:pPr>
    <w:rPr>
      <w:i/>
      <w:vanish/>
    </w:rPr>
  </w:style>
  <w:style w:type="character" w:styleId="Strong">
    <w:name w:val="Strong"/>
    <w:qFormat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ableText0">
    <w:name w:val="TableText"/>
    <w:basedOn w:val="Normal"/>
    <w:pPr>
      <w:spacing w:before="80" w:after="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4D9E"/>
    <w:rPr>
      <w:sz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D9E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A34D9E"/>
    <w:rPr>
      <w:sz w:val="22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34D9E"/>
    <w:rPr>
      <w:b/>
      <w:bCs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azicd\Application%20Data\Microsoft\Templates\IMP_TPL_0010_v.3.0%20Form%20Template%20for%20Internal%20and%20External%20Procedu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AC82DB1BD94E94D37C6986AE9FB2" ma:contentTypeVersion="14" ma:contentTypeDescription="Create a new document." ma:contentTypeScope="" ma:versionID="02a535e9835401817b187f2bdb8828dd">
  <xsd:schema xmlns:xsd="http://www.w3.org/2001/XMLSchema" xmlns:xs="http://www.w3.org/2001/XMLSchema" xmlns:p="http://schemas.microsoft.com/office/2006/metadata/properties" xmlns:ns2="5480eff7-89c1-4916-a0f6-f4308d42297b" xmlns:ns3="b6971b57-e5be-4021-b156-2910661e69db" targetNamespace="http://schemas.microsoft.com/office/2006/metadata/properties" ma:root="true" ma:fieldsID="29bba25fd23a4b05024065e0083cecd7" ns2:_="" ns3:_="">
    <xsd:import namespace="5480eff7-89c1-4916-a0f6-f4308d42297b"/>
    <xsd:import namespace="b6971b57-e5be-4021-b156-2910661e6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eff7-89c1-4916-a0f6-f4308d422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26c395-1d84-4ee7-887a-a9c77f971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71b57-e5be-4021-b156-2910661e69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ef39e-9979-4426-8c59-d7a0b39fd72d}" ma:internalName="TaxCatchAll" ma:showField="CatchAllData" ma:web="b6971b57-e5be-4021-b156-2910661e6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eff7-89c1-4916-a0f6-f4308d42297b">
      <Terms xmlns="http://schemas.microsoft.com/office/infopath/2007/PartnerControls"/>
    </lcf76f155ced4ddcb4097134ff3c332f>
    <TaxCatchAll xmlns="b6971b57-e5be-4021-b156-2910661e69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EAC68-538B-4C55-951A-EBB6AE521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0eff7-89c1-4916-a0f6-f4308d42297b"/>
    <ds:schemaRef ds:uri="b6971b57-e5be-4021-b156-2910661e6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4F0C0-DE7F-4D37-A842-8CAAC2D2636A}">
  <ds:schemaRefs>
    <ds:schemaRef ds:uri="http://schemas.microsoft.com/office/2006/metadata/properties"/>
    <ds:schemaRef ds:uri="http://schemas.microsoft.com/office/infopath/2007/PartnerControls"/>
    <ds:schemaRef ds:uri="5480eff7-89c1-4916-a0f6-f4308d42297b"/>
    <ds:schemaRef ds:uri="b6971b57-e5be-4021-b156-2910661e69db"/>
  </ds:schemaRefs>
</ds:datastoreItem>
</file>

<file path=customXml/itemProps3.xml><?xml version="1.0" encoding="utf-8"?>
<ds:datastoreItem xmlns:ds="http://schemas.openxmlformats.org/officeDocument/2006/customXml" ds:itemID="{59A19B8A-C092-4032-8AA1-5C2F54B33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IMP_TPL_0010_v.3.0 Form Template for Internal and External Procedures.dot</Template>
  <TotalTime>22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Transfer Exemption</vt:lpstr>
    </vt:vector>
  </TitlesOfParts>
  <Manager>IESO</Manager>
  <Company>IESO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Transfer Exemption</dc:title>
  <dc:subject/>
  <dc:creator>IESO</dc:creator>
  <cp:keywords>REV 25-04</cp:keywords>
  <dc:description>Public</dc:description>
  <cp:lastModifiedBy>Darren Byers</cp:lastModifiedBy>
  <cp:revision>6</cp:revision>
  <cp:lastPrinted>2005-03-02T20:08:00Z</cp:lastPrinted>
  <dcterms:created xsi:type="dcterms:W3CDTF">2025-03-06T15:49:00Z</dcterms:created>
  <dcterms:modified xsi:type="dcterms:W3CDTF">2025-04-08T13:28:00Z</dcterms:modified>
  <cp:category>FORM-159 v.1.0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(**Assigned Form Number**)</vt:lpwstr>
  </property>
  <property fmtid="{D5CDD505-2E9C-101B-9397-08002B2CF9AE}" pid="3" name="ContentTypeId">
    <vt:lpwstr>0x0101009738AC82DB1BD94E94D37C6986AE9FB2</vt:lpwstr>
  </property>
</Properties>
</file>