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200687E2" w:rsidR="00C37D7A" w:rsidRDefault="005A49D3" w:rsidP="006F582B">
      <w:pPr>
        <w:pStyle w:val="Heading2"/>
      </w:pPr>
      <w:r w:rsidRPr="005A49D3">
        <w:t>Pseudo-Unit (PSU) Updates</w:t>
      </w:r>
    </w:p>
    <w:p w14:paraId="5DCE5DD0" w14:textId="144BB342" w:rsidR="006F582B" w:rsidRDefault="00C37D7A" w:rsidP="006F582B">
      <w:pPr>
        <w:pStyle w:val="Heading2"/>
      </w:pPr>
      <w:r>
        <w:t xml:space="preserve">Meeting Date: </w:t>
      </w:r>
      <w:r w:rsidR="00A972A5">
        <w:t>May 2</w:t>
      </w:r>
      <w:r w:rsidR="005A49D3">
        <w:t>1</w:t>
      </w:r>
      <w:r w:rsidR="00F01D60">
        <w:t xml:space="preserve">, </w:t>
      </w:r>
      <w:r w:rsidR="00D7138A">
        <w:t>202</w:t>
      </w:r>
      <w:r w:rsidR="006B2B53">
        <w:t>6</w:t>
      </w:r>
      <w:r w:rsidR="008823B2">
        <w:t xml:space="preserve"> </w:t>
      </w:r>
    </w:p>
    <w:p w14:paraId="26724B9F" w14:textId="640EF7C0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1F218599" w14:textId="77777777" w:rsidR="005A49D3" w:rsidRDefault="005A49D3" w:rsidP="7621FE02">
      <w:pPr>
        <w:pStyle w:val="BodyText"/>
        <w:rPr>
          <w:rFonts w:eastAsiaTheme="minorEastAsia" w:cs="Tahoma"/>
          <w:lang w:val="en-US"/>
        </w:rPr>
      </w:pPr>
    </w:p>
    <w:p w14:paraId="72EFAA0A" w14:textId="30FE1968" w:rsidR="00555588" w:rsidRPr="00555588" w:rsidRDefault="00555588" w:rsidP="7621FE02">
      <w:pPr>
        <w:pStyle w:val="BodyText"/>
        <w:rPr>
          <w:rFonts w:eastAsiaTheme="minorEastAsia" w:cs="Tahoma"/>
          <w:lang w:val="en-US"/>
        </w:rPr>
      </w:pPr>
      <w:r w:rsidRPr="7621FE02">
        <w:rPr>
          <w:rFonts w:eastAsiaTheme="minorEastAsia" w:cs="Tahoma"/>
          <w:lang w:val="en-US"/>
        </w:rPr>
        <w:t xml:space="preserve">Following </w:t>
      </w:r>
      <w:r w:rsidR="7F64E87F" w:rsidRPr="7621FE02">
        <w:rPr>
          <w:rFonts w:eastAsiaTheme="minorEastAsia" w:cs="Tahoma"/>
          <w:lang w:val="en-US"/>
        </w:rPr>
        <w:t xml:space="preserve">the </w:t>
      </w:r>
      <w:r w:rsidR="00A972A5">
        <w:rPr>
          <w:rFonts w:eastAsiaTheme="minorEastAsia" w:cs="Tahoma"/>
          <w:b/>
          <w:bCs/>
          <w:lang w:val="en-US"/>
        </w:rPr>
        <w:t>May 2</w:t>
      </w:r>
      <w:r w:rsidR="005A49D3">
        <w:rPr>
          <w:rFonts w:eastAsiaTheme="minorEastAsia" w:cs="Tahoma"/>
          <w:b/>
          <w:bCs/>
          <w:lang w:val="en-US"/>
        </w:rPr>
        <w:t>1</w:t>
      </w:r>
      <w:r w:rsidR="00D7138A" w:rsidRPr="7621FE02">
        <w:rPr>
          <w:rFonts w:eastAsiaTheme="minorEastAsia" w:cs="Tahoma"/>
          <w:b/>
          <w:bCs/>
          <w:lang w:val="en-US"/>
        </w:rPr>
        <w:t xml:space="preserve">, </w:t>
      </w:r>
      <w:r w:rsidR="453AAE83" w:rsidRPr="7621FE02">
        <w:rPr>
          <w:rFonts w:eastAsiaTheme="minorEastAsia" w:cs="Tahoma"/>
          <w:b/>
          <w:bCs/>
          <w:lang w:val="en-US"/>
        </w:rPr>
        <w:t>202</w:t>
      </w:r>
      <w:r w:rsidR="006B2B53" w:rsidRPr="7621FE02">
        <w:rPr>
          <w:rFonts w:eastAsiaTheme="minorEastAsia" w:cs="Tahoma"/>
          <w:b/>
          <w:bCs/>
          <w:lang w:val="en-US"/>
        </w:rPr>
        <w:t>6</w:t>
      </w:r>
      <w:r w:rsidR="453AAE83" w:rsidRPr="7621FE02">
        <w:rPr>
          <w:rFonts w:eastAsiaTheme="minorEastAsia" w:cs="Tahoma"/>
          <w:lang w:val="en-US"/>
        </w:rPr>
        <w:t>,</w:t>
      </w:r>
      <w:r w:rsidRPr="7621FE02">
        <w:rPr>
          <w:rFonts w:eastAsiaTheme="minorEastAsia" w:cs="Tahoma"/>
          <w:lang w:val="en-US"/>
        </w:rPr>
        <w:t xml:space="preserve"> webinar, the Independent Electricity System Operator (IESO) is seeking feedback on the items discussed during the </w:t>
      </w:r>
      <w:bookmarkStart w:id="0" w:name="_Int_XXrVAwus"/>
      <w:r w:rsidRPr="7621FE02">
        <w:rPr>
          <w:rFonts w:eastAsiaTheme="minorEastAsia" w:cs="Tahoma"/>
          <w:lang w:val="en-US"/>
        </w:rPr>
        <w:t>webinar</w:t>
      </w:r>
      <w:bookmarkEnd w:id="0"/>
      <w:r w:rsidRPr="7621FE02">
        <w:rPr>
          <w:rFonts w:eastAsiaTheme="minorEastAsia" w:cs="Tahoma"/>
          <w:lang w:val="en-US"/>
        </w:rPr>
        <w:t xml:space="preserve">. The presentation and recording can be accessed from the </w:t>
      </w:r>
      <w:r w:rsidRPr="7621FE02">
        <w:rPr>
          <w:noProof/>
          <w:lang w:val="en-US"/>
        </w:rPr>
        <w:t>engagement web page</w:t>
      </w:r>
      <w:r w:rsidRPr="7621FE02">
        <w:rPr>
          <w:rFonts w:eastAsiaTheme="minorEastAsia" w:cs="Tahoma"/>
          <w:lang w:val="en-US"/>
        </w:rPr>
        <w:t>.</w:t>
      </w:r>
    </w:p>
    <w:p w14:paraId="672FD4A8" w14:textId="77777777" w:rsidR="005A49D3" w:rsidRDefault="005A49D3" w:rsidP="558E6500">
      <w:pPr>
        <w:pStyle w:val="BodyText"/>
        <w:rPr>
          <w:rFonts w:eastAsiaTheme="minorEastAsia" w:cs="Tahoma"/>
          <w:b/>
          <w:bCs/>
          <w:lang w:val="en-US"/>
        </w:rPr>
      </w:pPr>
    </w:p>
    <w:p w14:paraId="280CE50C" w14:textId="6355A1DF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</w:t>
      </w:r>
      <w:r w:rsidRPr="00A972A5">
        <w:rPr>
          <w:rFonts w:eastAsiaTheme="minorEastAsia" w:cs="Tahoma"/>
          <w:b/>
          <w:bCs/>
          <w:lang w:val="en-US"/>
        </w:rPr>
        <w:t xml:space="preserve"> </w:t>
      </w:r>
      <w:r w:rsidR="00A972A5" w:rsidRPr="00A972A5">
        <w:rPr>
          <w:rFonts w:eastAsiaTheme="minorEastAsia" w:cs="Tahoma"/>
          <w:b/>
          <w:bCs/>
          <w:lang w:val="en-US"/>
        </w:rPr>
        <w:t>June 5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6B2B53">
        <w:rPr>
          <w:rFonts w:eastAsiaTheme="minorEastAsia" w:cs="Tahoma"/>
          <w:b/>
          <w:bCs/>
          <w:lang w:val="en-US"/>
        </w:rPr>
        <w:t>6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20FF421F" w14:textId="77777777" w:rsidR="005A49D3" w:rsidRDefault="005A49D3" w:rsidP="2EDB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</w:pPr>
      <w:bookmarkStart w:id="1" w:name="_Toc35868671"/>
    </w:p>
    <w:p w14:paraId="22C9B35D" w14:textId="77777777" w:rsidR="005A49D3" w:rsidRDefault="005A49D3" w:rsidP="2EDB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2E861D7F" w14:textId="77777777" w:rsidR="005A49D3" w:rsidRDefault="005A49D3" w:rsidP="2EDB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5C5927B8" w14:textId="77777777" w:rsidR="005A49D3" w:rsidRDefault="005A49D3" w:rsidP="2EDB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7B15ADCE" w14:textId="3D1F8AF5" w:rsidR="00C37D7A" w:rsidRDefault="005A49D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  <w:r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PSU Updates - Feedback</w:t>
      </w:r>
      <w:r w:rsidR="00C37D7A" w:rsidRPr="2EDB5B3B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:</w:t>
      </w:r>
      <w:r w:rsidR="00C37D7A" w:rsidRPr="2EDB5B3B"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​</w:t>
      </w:r>
    </w:p>
    <w:p w14:paraId="1125C94E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5F47402D" w14:textId="1F7999D0" w:rsidR="006B2B53" w:rsidRDefault="006B2B53" w:rsidP="7621FE0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sz w:val="28"/>
          <w:szCs w:val="28"/>
          <w:lang w:val="en-US"/>
        </w:rPr>
      </w:pP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The following table </w:t>
      </w:r>
      <w:r w:rsidR="00B60406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is intended </w:t>
      </w: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to capture feedback on the </w:t>
      </w:r>
      <w:r w:rsidR="005A49D3">
        <w:rPr>
          <w:rStyle w:val="eop"/>
          <w:rFonts w:ascii="Tahoma" w:eastAsia="Tahoma" w:hAnsi="Tahoma" w:cs="Tahoma"/>
          <w:sz w:val="28"/>
          <w:szCs w:val="28"/>
          <w:lang w:val="en-US"/>
        </w:rPr>
        <w:t>PSU Update presentation and session that took place on May 21, 2026</w:t>
      </w: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>.</w:t>
      </w:r>
      <w:r w:rsidR="005A49D3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  Information from the session (presentation and recording) can be found here: </w:t>
      </w:r>
      <w:hyperlink r:id="rId11" w:history="1">
        <w:r w:rsidR="005A49D3" w:rsidRPr="00676628">
          <w:rPr>
            <w:rStyle w:val="Hyperlink"/>
            <w:rFonts w:eastAsia="Tahoma" w:cs="Tahoma"/>
            <w:noProof w:val="0"/>
            <w:sz w:val="28"/>
            <w:szCs w:val="28"/>
            <w:lang w:val="en-US"/>
            <w14:numForm w14:val="default"/>
            <w14:numSpacing w14:val="default"/>
          </w:rPr>
          <w:t>https://ieso.ca/Sector-Participants/Engagement-Initiatives/Engagements/Pseudo-Unit-Updates</w:t>
        </w:r>
      </w:hyperlink>
      <w:r w:rsidR="005A49D3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9B63E59" w14:textId="77777777" w:rsidR="00271DBB" w:rsidRPr="006B2B53" w:rsidRDefault="00271DBB" w:rsidP="7621FE0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sz w:val="28"/>
          <w:szCs w:val="28"/>
          <w:lang w:val="en-US"/>
        </w:rPr>
      </w:pPr>
    </w:p>
    <w:p w14:paraId="67EEA105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220"/>
        <w:gridCol w:w="4770"/>
      </w:tblGrid>
      <w:tr w:rsidR="00A972A5" w:rsidRPr="006B7128" w14:paraId="5DA0E3D8" w14:textId="77777777" w:rsidTr="00E923DD">
        <w:trPr>
          <w:cantSplit/>
          <w:trHeight w:val="144"/>
          <w:tblHeader/>
        </w:trPr>
        <w:tc>
          <w:tcPr>
            <w:tcW w:w="5220" w:type="dxa"/>
            <w:tcMar>
              <w:top w:w="0" w:type="dxa"/>
              <w:bottom w:w="130" w:type="dxa"/>
            </w:tcMar>
            <w:vAlign w:val="bottom"/>
          </w:tcPr>
          <w:p w14:paraId="7338E282" w14:textId="7ACD195A" w:rsidR="00B60406" w:rsidRPr="00B60406" w:rsidRDefault="0004108D" w:rsidP="0004108D">
            <w:pPr>
              <w:pStyle w:val="TableHeaderLeftAlignment"/>
              <w:rPr>
                <w:sz w:val="24"/>
              </w:rPr>
            </w:pPr>
            <w:r w:rsidRPr="0004108D">
              <w:t>Feedback Question</w:t>
            </w:r>
          </w:p>
        </w:tc>
        <w:tc>
          <w:tcPr>
            <w:tcW w:w="477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8569BB9" w14:textId="7277B258" w:rsidR="00A972A5" w:rsidRPr="00892172" w:rsidRDefault="0004108D" w:rsidP="0004108D">
            <w:pPr>
              <w:pStyle w:val="TableHeaderRightAlignment"/>
              <w:framePr w:wrap="around"/>
            </w:pPr>
            <w:r>
              <w:t xml:space="preserve">External </w:t>
            </w:r>
            <w:r w:rsidR="00A972A5" w:rsidRPr="00892172">
              <w:t>Feedback</w:t>
            </w:r>
          </w:p>
        </w:tc>
      </w:tr>
      <w:tr w:rsidR="00A972A5" w:rsidRPr="006B7128" w14:paraId="5233EDBC" w14:textId="77777777" w:rsidTr="0004108D">
        <w:trPr>
          <w:cantSplit/>
          <w:trHeight w:val="2155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5996D1AC" w14:textId="2965C9EB" w:rsidR="00A972A5" w:rsidRPr="006B7128" w:rsidRDefault="00A972A5" w:rsidP="005A49D3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</w:t>
            </w:r>
            <w:r w:rsidR="005A49D3">
              <w:rPr>
                <w:rFonts w:eastAsia="Tahoma" w:cs="Tahoma"/>
                <w:sz w:val="28"/>
                <w:szCs w:val="28"/>
                <w:lang w:val="en-US"/>
              </w:rPr>
              <w:t xml:space="preserve">any general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feedback </w:t>
            </w:r>
            <w:r w:rsidR="005A49D3">
              <w:rPr>
                <w:rFonts w:eastAsia="Tahoma" w:cs="Tahoma"/>
                <w:sz w:val="28"/>
                <w:szCs w:val="28"/>
                <w:lang w:val="en-US"/>
              </w:rPr>
              <w:t xml:space="preserve">regarding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th</w:t>
            </w:r>
            <w:r w:rsidR="005A49D3">
              <w:rPr>
                <w:rFonts w:eastAsia="Tahoma" w:cs="Tahoma"/>
                <w:sz w:val="28"/>
                <w:szCs w:val="28"/>
                <w:lang w:val="en-US"/>
              </w:rPr>
              <w:t>e updates proposed in the PSU Updates engagement initiative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95247937"/>
              <w:placeholder>
                <w:docPart w:val="45EBBC705ADC44BDB4DF02040F872D39"/>
              </w:placeholder>
              <w:showingPlcHdr/>
              <w:text/>
            </w:sdtPr>
            <w:sdtContent>
              <w:p w14:paraId="09F68AB5" w14:textId="77777777" w:rsidR="00A972A5" w:rsidRPr="006D7540" w:rsidRDefault="00A972A5" w:rsidP="00E923DD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972A5" w:rsidRPr="006B7128" w14:paraId="4D5CF2D7" w14:textId="77777777" w:rsidTr="00271DBB">
        <w:trPr>
          <w:cantSplit/>
          <w:trHeight w:val="2506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4C533D31" w14:textId="305F5386" w:rsidR="00A972A5" w:rsidRDefault="005A49D3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t>Specific feedback on Enhancement 1:</w:t>
            </w:r>
          </w:p>
          <w:p w14:paraId="1ED88007" w14:textId="4BC789AE" w:rsidR="005A49D3" w:rsidRPr="005A49D3" w:rsidRDefault="005A49D3" w:rsidP="005A49D3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005A49D3">
              <w:rPr>
                <w:rFonts w:eastAsia="Tahoma" w:cs="Tahoma"/>
                <w:sz w:val="28"/>
                <w:szCs w:val="28"/>
              </w:rPr>
              <w:t>Derates on the ST gets allocated pro-rata amongst all PSUs at a station including ones that are unavailable from an outage slip</w:t>
            </w:r>
          </w:p>
          <w:p w14:paraId="76B92A35" w14:textId="62FB29FF" w:rsidR="005A49D3" w:rsidRPr="7621FE02" w:rsidRDefault="005A49D3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-1433432444"/>
              <w:placeholder>
                <w:docPart w:val="81F7C6F389BE4896B6FCB2262888013F"/>
              </w:placeholder>
              <w:showingPlcHdr/>
              <w:text/>
            </w:sdtPr>
            <w:sdtContent>
              <w:p w14:paraId="63A42AF3" w14:textId="77777777" w:rsidR="00A972A5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38952944" w14:textId="77777777" w:rsidR="00A972A5" w:rsidRDefault="00A972A5" w:rsidP="00E923DD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  <w:tr w:rsidR="005A49D3" w:rsidRPr="006B7128" w14:paraId="0643EF4E" w14:textId="77777777" w:rsidTr="00271DBB">
        <w:trPr>
          <w:cantSplit/>
          <w:trHeight w:val="2506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67ACDC76" w14:textId="77777777" w:rsidR="005A49D3" w:rsidRDefault="005A49D3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t>Specific feedback on Enhancement 2:</w:t>
            </w:r>
          </w:p>
          <w:p w14:paraId="53D7739B" w14:textId="5B9610C7" w:rsidR="005A49D3" w:rsidRPr="005A49D3" w:rsidRDefault="005A49D3" w:rsidP="005A49D3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005A49D3">
              <w:rPr>
                <w:rFonts w:eastAsia="Tahoma" w:cs="Tahoma"/>
                <w:sz w:val="28"/>
                <w:szCs w:val="28"/>
              </w:rPr>
              <w:t>Derates or constraints applied on CT or ST below DSO calculated MLP results in PSU dispatched to 0 MW (applies to NQS resources as well)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B7AEF88" w14:textId="77777777" w:rsidR="005A49D3" w:rsidRDefault="005A49D3" w:rsidP="00A972A5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  <w:tr w:rsidR="005A49D3" w:rsidRPr="006B7128" w14:paraId="5053B39D" w14:textId="77777777" w:rsidTr="00271DBB">
        <w:trPr>
          <w:cantSplit/>
          <w:trHeight w:val="2506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743BE709" w14:textId="77777777" w:rsidR="005A49D3" w:rsidRDefault="005A49D3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lastRenderedPageBreak/>
              <w:t>Specific feedback on Enhancement 3:</w:t>
            </w:r>
          </w:p>
          <w:p w14:paraId="7A81DC22" w14:textId="15C3D375" w:rsidR="005A49D3" w:rsidRPr="005A49D3" w:rsidRDefault="005A49D3" w:rsidP="005A49D3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005A49D3">
              <w:rPr>
                <w:rFonts w:eastAsia="Tahoma" w:cs="Tahoma"/>
                <w:sz w:val="28"/>
                <w:szCs w:val="28"/>
              </w:rPr>
              <w:t>Delayed ST ramp causes ramp rate discrepancies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2E6EE60" w14:textId="77777777" w:rsidR="005A49D3" w:rsidRDefault="005A49D3" w:rsidP="00A972A5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</w:tbl>
    <w:p w14:paraId="0912065D" w14:textId="77777777" w:rsidR="00A972A5" w:rsidRDefault="00A972A5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bookmarkEnd w:id="1"/>
    <w:p w14:paraId="41B0D263" w14:textId="5A18554E" w:rsidR="0B3403A3" w:rsidRDefault="0B3403A3"/>
    <w:p w14:paraId="6DA34AB2" w14:textId="6895CC37" w:rsidR="16292722" w:rsidRDefault="00D2041D" w:rsidP="2EDB5B3B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Content>
        <w:p w14:paraId="2AACE067" w14:textId="4031AEB6" w:rsidR="1CD20612" w:rsidRDefault="1CD20612" w:rsidP="2EDB5B3B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ABF" w14:textId="77777777" w:rsidR="00670D8F" w:rsidRDefault="00670D8F" w:rsidP="00F83314">
      <w:r>
        <w:separator/>
      </w:r>
    </w:p>
    <w:p w14:paraId="7A3B3707" w14:textId="77777777" w:rsidR="00670D8F" w:rsidRDefault="00670D8F"/>
  </w:endnote>
  <w:endnote w:type="continuationSeparator" w:id="0">
    <w:p w14:paraId="3BEEB5B0" w14:textId="77777777" w:rsidR="00670D8F" w:rsidRDefault="00670D8F" w:rsidP="00F83314">
      <w:r>
        <w:continuationSeparator/>
      </w:r>
    </w:p>
    <w:p w14:paraId="4FBCE81E" w14:textId="77777777" w:rsidR="00670D8F" w:rsidRDefault="00670D8F"/>
  </w:endnote>
  <w:endnote w:type="continuationNotice" w:id="1">
    <w:p w14:paraId="31565F59" w14:textId="77777777" w:rsidR="00670D8F" w:rsidRDefault="00670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1291679C" w:rsidR="00C6016F" w:rsidRDefault="558E6500" w:rsidP="00871E07">
    <w:pPr>
      <w:pStyle w:val="Footer"/>
      <w:ind w:right="360"/>
    </w:pPr>
    <w:r>
      <w:t xml:space="preserve">ERP – Storage Project, </w:t>
    </w:r>
    <w:r w:rsidR="00A972A5">
      <w:t>May 2</w:t>
    </w:r>
    <w:r w:rsidR="0004108D">
      <w:t>2</w:t>
    </w:r>
    <w:r w:rsidR="006B2B53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D332" w14:textId="77777777" w:rsidR="00670D8F" w:rsidRDefault="00670D8F">
      <w:r>
        <w:separator/>
      </w:r>
    </w:p>
  </w:footnote>
  <w:footnote w:type="continuationSeparator" w:id="0">
    <w:p w14:paraId="60BB56B1" w14:textId="77777777" w:rsidR="00670D8F" w:rsidRDefault="00670D8F" w:rsidP="00F83314">
      <w:r>
        <w:continuationSeparator/>
      </w:r>
    </w:p>
    <w:p w14:paraId="0DF9BCF0" w14:textId="77777777" w:rsidR="00670D8F" w:rsidRDefault="00670D8F"/>
  </w:footnote>
  <w:footnote w:type="continuationNotice" w:id="1">
    <w:p w14:paraId="547A4C33" w14:textId="77777777" w:rsidR="00670D8F" w:rsidRDefault="00670D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fOAqw4vMmv/kW" int2:id="9ZbNWqOS">
      <int2:state int2:value="Rejected" int2:type="spell"/>
    </int2:textHash>
    <int2:textHash int2:hashCode="//+LT1wpFi2YPi" int2:id="JeRuGEkO">
      <int2:state int2:value="Rejected" int2:type="spell"/>
    </int2:textHash>
    <int2:textHash int2:hashCode="2I/IZSNY8AHdfU" int2:id="JoUu92LL">
      <int2:state int2:value="Rejected" int2:type="spell"/>
    </int2:textHash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E382EB7"/>
    <w:multiLevelType w:val="hybridMultilevel"/>
    <w:tmpl w:val="7D50F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B063656"/>
    <w:multiLevelType w:val="hybridMultilevel"/>
    <w:tmpl w:val="5FE2E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4"/>
  </w:num>
  <w:num w:numId="2" w16cid:durableId="1096756267">
    <w:abstractNumId w:val="30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3"/>
  </w:num>
  <w:num w:numId="13" w16cid:durableId="737746897">
    <w:abstractNumId w:val="38"/>
  </w:num>
  <w:num w:numId="14" w16cid:durableId="1723216641">
    <w:abstractNumId w:val="17"/>
  </w:num>
  <w:num w:numId="15" w16cid:durableId="341276121">
    <w:abstractNumId w:val="23"/>
  </w:num>
  <w:num w:numId="16" w16cid:durableId="2126997654">
    <w:abstractNumId w:val="26"/>
  </w:num>
  <w:num w:numId="17" w16cid:durableId="342443878">
    <w:abstractNumId w:val="22"/>
  </w:num>
  <w:num w:numId="18" w16cid:durableId="535235710">
    <w:abstractNumId w:val="29"/>
  </w:num>
  <w:num w:numId="19" w16cid:durableId="1515419155">
    <w:abstractNumId w:val="12"/>
  </w:num>
  <w:num w:numId="20" w16cid:durableId="808472618">
    <w:abstractNumId w:val="32"/>
  </w:num>
  <w:num w:numId="21" w16cid:durableId="964579175">
    <w:abstractNumId w:val="24"/>
  </w:num>
  <w:num w:numId="22" w16cid:durableId="972515020">
    <w:abstractNumId w:val="33"/>
  </w:num>
  <w:num w:numId="23" w16cid:durableId="2017070855">
    <w:abstractNumId w:val="31"/>
  </w:num>
  <w:num w:numId="24" w16cid:durableId="1934971212">
    <w:abstractNumId w:val="35"/>
  </w:num>
  <w:num w:numId="25" w16cid:durableId="55396001">
    <w:abstractNumId w:val="19"/>
  </w:num>
  <w:num w:numId="26" w16cid:durableId="564267672">
    <w:abstractNumId w:val="21"/>
  </w:num>
  <w:num w:numId="27" w16cid:durableId="1290012318">
    <w:abstractNumId w:val="37"/>
  </w:num>
  <w:num w:numId="28" w16cid:durableId="1982924222">
    <w:abstractNumId w:val="16"/>
  </w:num>
  <w:num w:numId="29" w16cid:durableId="1779909773">
    <w:abstractNumId w:val="40"/>
  </w:num>
  <w:num w:numId="30" w16cid:durableId="926964213">
    <w:abstractNumId w:val="20"/>
  </w:num>
  <w:num w:numId="31" w16cid:durableId="404885841">
    <w:abstractNumId w:val="36"/>
  </w:num>
  <w:num w:numId="32" w16cid:durableId="378211099">
    <w:abstractNumId w:val="18"/>
  </w:num>
  <w:num w:numId="33" w16cid:durableId="936404406">
    <w:abstractNumId w:val="27"/>
  </w:num>
  <w:num w:numId="34" w16cid:durableId="1162307108">
    <w:abstractNumId w:val="34"/>
  </w:num>
  <w:num w:numId="35" w16cid:durableId="2017454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5"/>
  </w:num>
  <w:num w:numId="38" w16cid:durableId="3050877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8"/>
  </w:num>
  <w:num w:numId="40" w16cid:durableId="743454938">
    <w:abstractNumId w:val="39"/>
  </w:num>
  <w:num w:numId="41" w16cid:durableId="880626288">
    <w:abstractNumId w:val="9"/>
  </w:num>
  <w:num w:numId="42" w16cid:durableId="1918856891">
    <w:abstractNumId w:val="25"/>
  </w:num>
  <w:num w:numId="43" w16cid:durableId="2092893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108D"/>
    <w:rsid w:val="000424C0"/>
    <w:rsid w:val="00043811"/>
    <w:rsid w:val="00050A11"/>
    <w:rsid w:val="00050EB5"/>
    <w:rsid w:val="000544D3"/>
    <w:rsid w:val="000558BD"/>
    <w:rsid w:val="000617C1"/>
    <w:rsid w:val="00063A26"/>
    <w:rsid w:val="0006547C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82872"/>
    <w:rsid w:val="001848DB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706FA"/>
    <w:rsid w:val="00271D4B"/>
    <w:rsid w:val="00271DB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81"/>
    <w:rsid w:val="00410463"/>
    <w:rsid w:val="004108F9"/>
    <w:rsid w:val="004200EA"/>
    <w:rsid w:val="0042208A"/>
    <w:rsid w:val="00424BA0"/>
    <w:rsid w:val="00426D11"/>
    <w:rsid w:val="004273A6"/>
    <w:rsid w:val="00456376"/>
    <w:rsid w:val="004748A1"/>
    <w:rsid w:val="00482219"/>
    <w:rsid w:val="00484CDF"/>
    <w:rsid w:val="00497849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22F1"/>
    <w:rsid w:val="00585866"/>
    <w:rsid w:val="00586D7F"/>
    <w:rsid w:val="00592798"/>
    <w:rsid w:val="0059295B"/>
    <w:rsid w:val="005A49D3"/>
    <w:rsid w:val="005A5558"/>
    <w:rsid w:val="005A5723"/>
    <w:rsid w:val="005A5EF9"/>
    <w:rsid w:val="005A7CF5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5FBF"/>
    <w:rsid w:val="006635D9"/>
    <w:rsid w:val="0066614A"/>
    <w:rsid w:val="00670D8F"/>
    <w:rsid w:val="0067615F"/>
    <w:rsid w:val="00676421"/>
    <w:rsid w:val="00683AC9"/>
    <w:rsid w:val="006A5E35"/>
    <w:rsid w:val="006B2B53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6F730B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7F498A"/>
    <w:rsid w:val="00803BF6"/>
    <w:rsid w:val="00813DB0"/>
    <w:rsid w:val="00817A3A"/>
    <w:rsid w:val="00821FD8"/>
    <w:rsid w:val="00823D2B"/>
    <w:rsid w:val="008303EC"/>
    <w:rsid w:val="00831390"/>
    <w:rsid w:val="008355A3"/>
    <w:rsid w:val="00836072"/>
    <w:rsid w:val="00855324"/>
    <w:rsid w:val="00855BC9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32393"/>
    <w:rsid w:val="00A4096B"/>
    <w:rsid w:val="00A54D55"/>
    <w:rsid w:val="00A57C08"/>
    <w:rsid w:val="00A60FEE"/>
    <w:rsid w:val="00A613B4"/>
    <w:rsid w:val="00A677AB"/>
    <w:rsid w:val="00A7072C"/>
    <w:rsid w:val="00A71078"/>
    <w:rsid w:val="00A71F50"/>
    <w:rsid w:val="00A804BB"/>
    <w:rsid w:val="00A86619"/>
    <w:rsid w:val="00A91207"/>
    <w:rsid w:val="00A972A5"/>
    <w:rsid w:val="00AA365E"/>
    <w:rsid w:val="00AA44D1"/>
    <w:rsid w:val="00AA7946"/>
    <w:rsid w:val="00AB1E69"/>
    <w:rsid w:val="00AB3D07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3792A"/>
    <w:rsid w:val="00B44D93"/>
    <w:rsid w:val="00B45BE4"/>
    <w:rsid w:val="00B54E3D"/>
    <w:rsid w:val="00B55305"/>
    <w:rsid w:val="00B60406"/>
    <w:rsid w:val="00B60733"/>
    <w:rsid w:val="00B74961"/>
    <w:rsid w:val="00B81E1D"/>
    <w:rsid w:val="00B94249"/>
    <w:rsid w:val="00BC1CD2"/>
    <w:rsid w:val="00BC6631"/>
    <w:rsid w:val="00BC73F3"/>
    <w:rsid w:val="00BE156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66A6E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2427"/>
    <w:rsid w:val="00CE3824"/>
    <w:rsid w:val="00CE3C69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605AD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E7B38"/>
    <w:rsid w:val="00DF2962"/>
    <w:rsid w:val="00E065DD"/>
    <w:rsid w:val="00E07446"/>
    <w:rsid w:val="00E153D2"/>
    <w:rsid w:val="00E15754"/>
    <w:rsid w:val="00E2391F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EF4CC3"/>
    <w:rsid w:val="00F01D60"/>
    <w:rsid w:val="00F12AD2"/>
    <w:rsid w:val="00F139AF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A94"/>
    <w:rsid w:val="00FF4464"/>
    <w:rsid w:val="0140D4FD"/>
    <w:rsid w:val="01E66215"/>
    <w:rsid w:val="029FE66E"/>
    <w:rsid w:val="0399FFB0"/>
    <w:rsid w:val="04C072AD"/>
    <w:rsid w:val="05529504"/>
    <w:rsid w:val="05CA408E"/>
    <w:rsid w:val="0865C232"/>
    <w:rsid w:val="0955A22B"/>
    <w:rsid w:val="097378CA"/>
    <w:rsid w:val="09BF22C6"/>
    <w:rsid w:val="0A315D66"/>
    <w:rsid w:val="0A818597"/>
    <w:rsid w:val="0AC97469"/>
    <w:rsid w:val="0B333186"/>
    <w:rsid w:val="0B3403A3"/>
    <w:rsid w:val="0BF7C90B"/>
    <w:rsid w:val="0C0CCB6A"/>
    <w:rsid w:val="0DC5350B"/>
    <w:rsid w:val="0DCADCC0"/>
    <w:rsid w:val="0DF08E38"/>
    <w:rsid w:val="0F44328A"/>
    <w:rsid w:val="0F8AD094"/>
    <w:rsid w:val="0FC5681A"/>
    <w:rsid w:val="1088AA58"/>
    <w:rsid w:val="110F4357"/>
    <w:rsid w:val="11D7042D"/>
    <w:rsid w:val="125C0E21"/>
    <w:rsid w:val="1355CEBB"/>
    <w:rsid w:val="137442A1"/>
    <w:rsid w:val="13B42ACF"/>
    <w:rsid w:val="1452BACC"/>
    <w:rsid w:val="14CD5C33"/>
    <w:rsid w:val="151D2906"/>
    <w:rsid w:val="152A35CF"/>
    <w:rsid w:val="1596AA33"/>
    <w:rsid w:val="15CBA533"/>
    <w:rsid w:val="15F5A1C1"/>
    <w:rsid w:val="16292722"/>
    <w:rsid w:val="166C8FCE"/>
    <w:rsid w:val="16B29EBF"/>
    <w:rsid w:val="16DF4306"/>
    <w:rsid w:val="17224139"/>
    <w:rsid w:val="18332665"/>
    <w:rsid w:val="18EEF6F5"/>
    <w:rsid w:val="19BD53B0"/>
    <w:rsid w:val="1A4FB1AB"/>
    <w:rsid w:val="1A967C2A"/>
    <w:rsid w:val="1AD6C3B7"/>
    <w:rsid w:val="1B4668F7"/>
    <w:rsid w:val="1CD20612"/>
    <w:rsid w:val="1E9BE46D"/>
    <w:rsid w:val="1EBF59B9"/>
    <w:rsid w:val="1F0A71FB"/>
    <w:rsid w:val="1F904524"/>
    <w:rsid w:val="1FE0075D"/>
    <w:rsid w:val="2103F7D2"/>
    <w:rsid w:val="21674FCF"/>
    <w:rsid w:val="2370FE04"/>
    <w:rsid w:val="23AF5370"/>
    <w:rsid w:val="23BD6160"/>
    <w:rsid w:val="24CA06CD"/>
    <w:rsid w:val="2523F272"/>
    <w:rsid w:val="25CF2F92"/>
    <w:rsid w:val="26352F3F"/>
    <w:rsid w:val="2654C773"/>
    <w:rsid w:val="267C0808"/>
    <w:rsid w:val="2745B587"/>
    <w:rsid w:val="28F89FE1"/>
    <w:rsid w:val="298A4B10"/>
    <w:rsid w:val="2A317C78"/>
    <w:rsid w:val="2B7E574A"/>
    <w:rsid w:val="2C1E35F6"/>
    <w:rsid w:val="2C316B8D"/>
    <w:rsid w:val="2C44A5E1"/>
    <w:rsid w:val="2CD19596"/>
    <w:rsid w:val="2DEBA63F"/>
    <w:rsid w:val="2E5E503E"/>
    <w:rsid w:val="2EDB5B3B"/>
    <w:rsid w:val="2F4F0547"/>
    <w:rsid w:val="303BC3E5"/>
    <w:rsid w:val="30CD75E7"/>
    <w:rsid w:val="30D61845"/>
    <w:rsid w:val="30F62C7A"/>
    <w:rsid w:val="3194710E"/>
    <w:rsid w:val="323A2AAC"/>
    <w:rsid w:val="32838429"/>
    <w:rsid w:val="329C07BF"/>
    <w:rsid w:val="3322A6AB"/>
    <w:rsid w:val="336846A4"/>
    <w:rsid w:val="33AF036D"/>
    <w:rsid w:val="33F8F04F"/>
    <w:rsid w:val="3409D34F"/>
    <w:rsid w:val="3499293F"/>
    <w:rsid w:val="35F70F21"/>
    <w:rsid w:val="37DAB925"/>
    <w:rsid w:val="37ED90C2"/>
    <w:rsid w:val="382E3994"/>
    <w:rsid w:val="3838FC4F"/>
    <w:rsid w:val="384B4095"/>
    <w:rsid w:val="3A13B988"/>
    <w:rsid w:val="3A2786AD"/>
    <w:rsid w:val="3A797BFB"/>
    <w:rsid w:val="3BE6F97F"/>
    <w:rsid w:val="3CE42E5F"/>
    <w:rsid w:val="3F557F8C"/>
    <w:rsid w:val="411CDC85"/>
    <w:rsid w:val="412526E2"/>
    <w:rsid w:val="41640E79"/>
    <w:rsid w:val="42AC2678"/>
    <w:rsid w:val="42E54D99"/>
    <w:rsid w:val="43157EE2"/>
    <w:rsid w:val="432C39A5"/>
    <w:rsid w:val="43313F77"/>
    <w:rsid w:val="43412840"/>
    <w:rsid w:val="4346BF34"/>
    <w:rsid w:val="43BB0C0C"/>
    <w:rsid w:val="4447ADA8"/>
    <w:rsid w:val="44B65D66"/>
    <w:rsid w:val="453AAE83"/>
    <w:rsid w:val="45768BC3"/>
    <w:rsid w:val="457FDA12"/>
    <w:rsid w:val="463D1266"/>
    <w:rsid w:val="464F1DB7"/>
    <w:rsid w:val="479327F8"/>
    <w:rsid w:val="47DA333C"/>
    <w:rsid w:val="48AAE7C8"/>
    <w:rsid w:val="498DE15E"/>
    <w:rsid w:val="4A0316BA"/>
    <w:rsid w:val="4A20D73B"/>
    <w:rsid w:val="4ACA975D"/>
    <w:rsid w:val="4B6444B9"/>
    <w:rsid w:val="4BB431CF"/>
    <w:rsid w:val="4BB6E487"/>
    <w:rsid w:val="4C4A2C7E"/>
    <w:rsid w:val="4DAB9DE9"/>
    <w:rsid w:val="4E1B4487"/>
    <w:rsid w:val="50057C11"/>
    <w:rsid w:val="5016BC10"/>
    <w:rsid w:val="510DD831"/>
    <w:rsid w:val="51798BE5"/>
    <w:rsid w:val="538D0CF1"/>
    <w:rsid w:val="558E6500"/>
    <w:rsid w:val="55EBE3F9"/>
    <w:rsid w:val="573AF4DF"/>
    <w:rsid w:val="5941FB11"/>
    <w:rsid w:val="594F7377"/>
    <w:rsid w:val="5973D089"/>
    <w:rsid w:val="59D43C85"/>
    <w:rsid w:val="5A712218"/>
    <w:rsid w:val="5AD48D3B"/>
    <w:rsid w:val="5BB32829"/>
    <w:rsid w:val="5C1206C3"/>
    <w:rsid w:val="5C2E72DD"/>
    <w:rsid w:val="5C9224B6"/>
    <w:rsid w:val="5D01B820"/>
    <w:rsid w:val="5E445BF8"/>
    <w:rsid w:val="5E4A1049"/>
    <w:rsid w:val="5E5D0A1C"/>
    <w:rsid w:val="5EE76080"/>
    <w:rsid w:val="62776DC5"/>
    <w:rsid w:val="62FE99B1"/>
    <w:rsid w:val="6303B702"/>
    <w:rsid w:val="633524D9"/>
    <w:rsid w:val="63426B34"/>
    <w:rsid w:val="6435DC87"/>
    <w:rsid w:val="64373402"/>
    <w:rsid w:val="6438CF88"/>
    <w:rsid w:val="65159CA7"/>
    <w:rsid w:val="6643DE96"/>
    <w:rsid w:val="67C4D190"/>
    <w:rsid w:val="68F0B730"/>
    <w:rsid w:val="6912C05A"/>
    <w:rsid w:val="6A136804"/>
    <w:rsid w:val="6A9767D4"/>
    <w:rsid w:val="6AC0BE4D"/>
    <w:rsid w:val="6B158E3D"/>
    <w:rsid w:val="6BFB908E"/>
    <w:rsid w:val="6C528CF7"/>
    <w:rsid w:val="6CA04932"/>
    <w:rsid w:val="6CADE425"/>
    <w:rsid w:val="6CB960FD"/>
    <w:rsid w:val="6D39E830"/>
    <w:rsid w:val="6E58B3FB"/>
    <w:rsid w:val="6ECB1A3A"/>
    <w:rsid w:val="703D23F8"/>
    <w:rsid w:val="708D38D9"/>
    <w:rsid w:val="713CC256"/>
    <w:rsid w:val="72C47D92"/>
    <w:rsid w:val="735F4365"/>
    <w:rsid w:val="73EE22CA"/>
    <w:rsid w:val="74831CB2"/>
    <w:rsid w:val="74C01396"/>
    <w:rsid w:val="75209E16"/>
    <w:rsid w:val="7520FDFC"/>
    <w:rsid w:val="754E72E8"/>
    <w:rsid w:val="7621FE02"/>
    <w:rsid w:val="76362F91"/>
    <w:rsid w:val="7668F6FE"/>
    <w:rsid w:val="76960252"/>
    <w:rsid w:val="76E31327"/>
    <w:rsid w:val="77DD6446"/>
    <w:rsid w:val="7891F1E3"/>
    <w:rsid w:val="78A31DD2"/>
    <w:rsid w:val="79FC8260"/>
    <w:rsid w:val="7A3541CE"/>
    <w:rsid w:val="7A5536FD"/>
    <w:rsid w:val="7AEF86A9"/>
    <w:rsid w:val="7AF46CF5"/>
    <w:rsid w:val="7B5D2CD4"/>
    <w:rsid w:val="7BCA111D"/>
    <w:rsid w:val="7C1EE45C"/>
    <w:rsid w:val="7C2289EF"/>
    <w:rsid w:val="7D5BD8FB"/>
    <w:rsid w:val="7E8D9256"/>
    <w:rsid w:val="7ED973B2"/>
    <w:rsid w:val="7F1EFB8F"/>
    <w:rsid w:val="7F64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4EB48DD6-9A59-451F-802D-9C8ED47B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A5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04108D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22"/>
      <w:szCs w:val="22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  <w:style w:type="paragraph" w:styleId="Revision">
    <w:name w:val="Revision"/>
    <w:hidden/>
    <w:uiPriority w:val="99"/>
    <w:semiHidden/>
    <w:rsid w:val="005A7CF5"/>
    <w:rPr>
      <w:rFonts w:ascii="Tahoma" w:hAnsi="Tahoma" w:cs="Times New Roman (Body CS)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C3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C3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EF4CC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Pseudo-Unit-Updat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  <t:Task id="{22813B06-DAFE-437D-8E5E-49B804676F13}">
    <t:Anchor>
      <t:Comment id="1928980945"/>
    </t:Anchor>
    <t:History>
      <t:Event id="{3D533F20-AF89-4494-92A9-A278A0CEBCE4}" time="2026-02-03T16:19:13.364Z">
        <t:Attribution userId="S::jason.grbavac@ieso.ca::47ed4867-6207-415e-8a66-5a4224124a0c" userProvider="AD" userName="Jason Grbavac"/>
        <t:Anchor>
          <t:Comment id="587722338"/>
        </t:Anchor>
        <t:Create/>
      </t:Event>
      <t:Event id="{E2C51AEC-F0E0-40C4-AA99-A31B5086CBC7}" time="2026-02-03T16:19:13.364Z">
        <t:Attribution userId="S::jason.grbavac@ieso.ca::47ed4867-6207-415e-8a66-5a4224124a0c" userProvider="AD" userName="Jason Grbavac"/>
        <t:Anchor>
          <t:Comment id="587722338"/>
        </t:Anchor>
        <t:Assign userId="S::Tyler.Chuddy@ieso.ca::21c72b36-c3f5-406d-ba17-46a1528c93bc" userProvider="AD" userName="Tyler Chuddy"/>
      </t:Event>
      <t:Event id="{812D58C9-C30D-4B67-9CD8-77E181307C07}" time="2026-02-03T16:19:13.364Z">
        <t:Attribution userId="S::jason.grbavac@ieso.ca::47ed4867-6207-415e-8a66-5a4224124a0c" userProvider="AD" userName="Jason Grbavac"/>
        <t:Anchor>
          <t:Comment id="587722338"/>
        </t:Anchor>
        <t:SetTitle title="@Tyler Chuddy"/>
      </t:Event>
    </t:History>
  </t:Task>
  <t:Task id="{EB053A12-A87E-4A81-AF54-1A5D1487D4AC}">
    <t:Anchor>
      <t:Comment id="1799837467"/>
    </t:Anchor>
    <t:History>
      <t:Event id="{11E672DC-9AD9-4E64-99B3-20989EA794E2}" time="2026-02-03T18:27:30.884Z">
        <t:Attribution userId="S::jason.grbavac@ieso.ca::47ed4867-6207-415e-8a66-5a4224124a0c" userProvider="AD" userName="Jason Grbavac"/>
        <t:Anchor>
          <t:Comment id="2104797592"/>
        </t:Anchor>
        <t:Create/>
      </t:Event>
      <t:Event id="{FDDF41B8-C666-4B89-BE90-42E5EBE192A1}" time="2026-02-03T18:27:30.884Z">
        <t:Attribution userId="S::jason.grbavac@ieso.ca::47ed4867-6207-415e-8a66-5a4224124a0c" userProvider="AD" userName="Jason Grbavac"/>
        <t:Anchor>
          <t:Comment id="2104797592"/>
        </t:Anchor>
        <t:Assign userId="S::shreya.dutta@ieso.ca::f6be4368-3072-4ad3-8ae7-84e05cf28b1b" userProvider="AD" userName="Shreya Dutta"/>
      </t:Event>
      <t:Event id="{4DA29E47-9E79-4AEE-B984-F0D7685ECD72}" time="2026-02-03T18:27:30.884Z">
        <t:Attribution userId="S::jason.grbavac@ieso.ca::47ed4867-6207-415e-8a66-5a4224124a0c" userProvider="AD" userName="Jason Grbavac"/>
        <t:Anchor>
          <t:Comment id="2104797592"/>
        </t:Anchor>
        <t:SetTitle title="@Shreya Dutta"/>
      </t:Event>
      <t:Event id="{43CEFBCE-1C74-4460-93E2-78BF55E4AA81}" time="2026-02-03T18:39:44.395Z">
        <t:Attribution userId="S::shreya.dutta@ieso.ca::f6be4368-3072-4ad3-8ae7-84e05cf28b1b" userProvider="AD" userName="Shreya Dutta"/>
        <t:Anchor>
          <t:Comment id="1511813408"/>
        </t:Anchor>
        <t:UnassignAll/>
      </t:Event>
      <t:Event id="{EA7779DA-BDB7-4C9D-B117-A4A855E08DDA}" time="2026-02-03T18:39:44.395Z">
        <t:Attribution userId="S::shreya.dutta@ieso.ca::f6be4368-3072-4ad3-8ae7-84e05cf28b1b" userProvider="AD" userName="Shreya Dutta"/>
        <t:Anchor>
          <t:Comment id="1511813408"/>
        </t:Anchor>
        <t:Assign userId="S::Tyler.Chuddy@ieso.ca::21c72b36-c3f5-406d-ba17-46a1528c93bc" userProvider="AD" userName="Tyler Chuddy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BBC705ADC44BDB4DF02040F87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4F78-9DA8-472E-965A-F4D39CC0520A}"/>
      </w:docPartPr>
      <w:docPartBody>
        <w:p w:rsidR="00000000" w:rsidRDefault="004409C2" w:rsidP="004409C2">
          <w:pPr>
            <w:pStyle w:val="45EBBC705ADC44BDB4DF02040F872D3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7C6F389BE4896B6FCB226288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565E-1094-4F7A-B9A1-267ECB6A297B}"/>
      </w:docPartPr>
      <w:docPartBody>
        <w:p w:rsidR="00000000" w:rsidRDefault="004409C2" w:rsidP="004409C2">
          <w:pPr>
            <w:pStyle w:val="81F7C6F389BE4896B6FCB2262888013F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26C07"/>
    <w:rsid w:val="000608F2"/>
    <w:rsid w:val="000913E5"/>
    <w:rsid w:val="000965B7"/>
    <w:rsid w:val="00141D4F"/>
    <w:rsid w:val="001B5299"/>
    <w:rsid w:val="001F0A4C"/>
    <w:rsid w:val="0021047A"/>
    <w:rsid w:val="00252F12"/>
    <w:rsid w:val="002706FA"/>
    <w:rsid w:val="002B2056"/>
    <w:rsid w:val="003019DE"/>
    <w:rsid w:val="004409C2"/>
    <w:rsid w:val="004F0767"/>
    <w:rsid w:val="00525F43"/>
    <w:rsid w:val="00534343"/>
    <w:rsid w:val="00541CBE"/>
    <w:rsid w:val="00572497"/>
    <w:rsid w:val="00655FBF"/>
    <w:rsid w:val="006619CC"/>
    <w:rsid w:val="00731377"/>
    <w:rsid w:val="007441B9"/>
    <w:rsid w:val="00774947"/>
    <w:rsid w:val="007E01B9"/>
    <w:rsid w:val="00892C59"/>
    <w:rsid w:val="00966CA8"/>
    <w:rsid w:val="00A548C1"/>
    <w:rsid w:val="00A613B4"/>
    <w:rsid w:val="00A766C1"/>
    <w:rsid w:val="00AF45CB"/>
    <w:rsid w:val="00B513C0"/>
    <w:rsid w:val="00B74961"/>
    <w:rsid w:val="00BC6631"/>
    <w:rsid w:val="00C545E1"/>
    <w:rsid w:val="00C66A6E"/>
    <w:rsid w:val="00C7617A"/>
    <w:rsid w:val="00CB5C67"/>
    <w:rsid w:val="00CE3C69"/>
    <w:rsid w:val="00D32C74"/>
    <w:rsid w:val="00DA5C2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9C2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39A0ACB40984D1690621075D8C3E589">
    <w:name w:val="839A0ACB40984D1690621075D8C3E589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CF8C3B8364246B87B1EF076588BDD">
    <w:name w:val="9EBCF8C3B8364246B87B1EF076588BDD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64545CED44750A87F6D7210C0E454">
    <w:name w:val="8B664545CED44750A87F6D7210C0E454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BBC705ADC44BDB4DF02040F872D39">
    <w:name w:val="45EBBC705ADC44BDB4DF02040F872D39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7C6F389BE4896B6FCB2262888013F">
    <w:name w:val="81F7C6F389BE4896B6FCB2262888013F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225D3853742DA8C1959BB5CF956E5">
    <w:name w:val="0EF225D3853742DA8C1959BB5CF956E5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42E34EA5A4AB6B6B35B1C4C49CEE4">
    <w:name w:val="D0642E34EA5A4AB6B6B35B1C4C49CEE4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FE665D204DE5B406200A3A598401">
    <w:name w:val="4500FE665D204DE5B406200A3A59840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EFF48F6EC47479DDED73F3CD8C361">
    <w:name w:val="2D4EFF48F6EC47479DDED73F3CD8C36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0ACC2A5C243DDA7788EC55176FB71">
    <w:name w:val="1440ACC2A5C243DDA7788EC55176FB7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89A3451B64568BF03420FAF62925E">
    <w:name w:val="FAA89A3451B64568BF03420FAF62925E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8F67828AA4C87B764D071571E19FA">
    <w:name w:val="8678F67828AA4C87B764D071571E19FA"/>
    <w:rsid w:val="004409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  <_ApprovalAssignedTo xmlns="8876ab28-f9a4-4449-b601-83d227bcf9c3">
      <UserInfo>
        <DisplayName/>
        <AccountId xsi:nil="true"/>
        <AccountType/>
      </UserInfo>
    </_ApprovalAssignedTo>
    <_ApprovalRespondedBy xmlns="8876ab28-f9a4-4449-b601-83d227bcf9c3">
      <UserInfo>
        <DisplayName/>
        <AccountId xsi:nil="true"/>
        <AccountType/>
      </UserInfo>
    </_ApprovalRespondedBy>
    <_ApprovalStatus xmlns="8876ab28-f9a4-4449-b601-83d227bcf9c3">0</_ApprovalStatus>
    <_ApprovalSentBy xmlns="8876ab28-f9a4-4449-b601-83d227bcf9c3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7" ma:contentTypeDescription="Create a new document." ma:contentTypeScope="" ma:versionID="0c05c8cf9ea825c13837c02bf9803d9a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991e206ea9815eafee740f0a76541134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  <ds:schemaRef ds:uri="8876ab28-f9a4-4449-b601-83d227bcf9c3"/>
    <ds:schemaRef ds:uri="1ef0f256-2d2c-4b41-a679-2504c15b1e3c"/>
  </ds:schemaRefs>
</ds:datastoreItem>
</file>

<file path=customXml/itemProps2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A87D4-7392-4FAE-BB83-3153A7022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2020-04-17T21:00:00Z</cp:lastPrinted>
  <dcterms:created xsi:type="dcterms:W3CDTF">2026-05-25T14:25:00Z</dcterms:created>
  <dcterms:modified xsi:type="dcterms:W3CDTF">2026-05-25T14:25:00Z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