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01FE6F66" w:rsidR="00834980" w:rsidRPr="002709C3" w:rsidRDefault="002709C3" w:rsidP="00BD74AD">
      <w:pPr>
        <w:pStyle w:val="Heading2"/>
        <w:rPr>
          <w:b/>
          <w:bCs/>
          <w:sz w:val="28"/>
          <w:szCs w:val="36"/>
        </w:rPr>
      </w:pPr>
      <w:r w:rsidRPr="002709C3">
        <w:rPr>
          <w:b/>
          <w:bCs/>
          <w:sz w:val="28"/>
          <w:szCs w:val="36"/>
        </w:rPr>
        <w:t>Update to Procurement Submission Fees</w:t>
      </w:r>
      <w:r w:rsidRPr="002709C3">
        <w:rPr>
          <w:b/>
          <w:bCs/>
          <w:sz w:val="28"/>
          <w:szCs w:val="36"/>
        </w:rPr>
        <w:t xml:space="preserve"> </w:t>
      </w:r>
      <w:r w:rsidR="00D12111" w:rsidRPr="002709C3">
        <w:rPr>
          <w:b/>
          <w:bCs/>
          <w:sz w:val="28"/>
          <w:szCs w:val="36"/>
        </w:rPr>
        <w:t xml:space="preserve">– </w:t>
      </w:r>
      <w:r w:rsidRPr="002709C3">
        <w:rPr>
          <w:b/>
          <w:bCs/>
          <w:sz w:val="28"/>
          <w:szCs w:val="36"/>
        </w:rPr>
        <w:t>September 15</w:t>
      </w:r>
      <w:r w:rsidR="00BD74AD" w:rsidRPr="002709C3">
        <w:rPr>
          <w:b/>
          <w:bCs/>
          <w:sz w:val="28"/>
          <w:szCs w:val="36"/>
        </w:rPr>
        <w:t xml:space="preserve">, </w:t>
      </w:r>
      <w:r w:rsidR="00D12111" w:rsidRPr="002709C3">
        <w:rPr>
          <w:b/>
          <w:bCs/>
          <w:sz w:val="28"/>
          <w:szCs w:val="36"/>
        </w:rPr>
        <w:t>202</w:t>
      </w:r>
      <w:r w:rsidR="00BD74AD" w:rsidRPr="002709C3">
        <w:rPr>
          <w:b/>
          <w:bCs/>
          <w:sz w:val="28"/>
          <w:szCs w:val="36"/>
        </w:rPr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716F3CAF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hyperlink r:id="rId10" w:history="1">
                              <w:r w:rsidR="002709C3" w:rsidRPr="002709C3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Update to Procurement Submission Fees</w:t>
                              </w:r>
                            </w:hyperlink>
                            <w:r w:rsidR="00A03A04" w:rsidRPr="00A03A04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716F3CAF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hyperlink r:id="rId11" w:history="1">
                        <w:r w:rsidR="002709C3" w:rsidRPr="002709C3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</w:rPr>
                          <w:t>Update to Procurement Submission Fees</w:t>
                        </w:r>
                      </w:hyperlink>
                      <w:r w:rsidR="00A03A04" w:rsidRPr="00A03A04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089E8896" w14:textId="153E32E7" w:rsidR="002709C3" w:rsidRDefault="00D12111" w:rsidP="007D713D">
      <w:pPr>
        <w:pStyle w:val="BodyText"/>
        <w:rPr>
          <w:color w:val="FF0000"/>
        </w:rPr>
      </w:pPr>
      <w:r>
        <w:t xml:space="preserve">Following the </w:t>
      </w:r>
      <w:r w:rsidR="002709C3" w:rsidRPr="00450E70">
        <w:rPr>
          <w:b/>
          <w:bCs/>
        </w:rPr>
        <w:t>Update to Procurement Submission Fees</w:t>
      </w:r>
      <w:r w:rsidRPr="00450E70">
        <w:rPr>
          <w:b/>
          <w:bCs/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2" w:history="1">
        <w:r w:rsidR="002709C3" w:rsidRPr="00450E70">
          <w:rPr>
            <w:rStyle w:val="Hyperlink"/>
            <w:color w:val="0070C0"/>
          </w:rPr>
          <w:t>Update to Procurement Submission Fees</w:t>
        </w:r>
      </w:hyperlink>
      <w:r w:rsidR="00450E70">
        <w:rPr>
          <w:color w:val="0070C0"/>
        </w:rPr>
        <w:t xml:space="preserve"> </w:t>
      </w:r>
      <w:r w:rsidR="00450E70" w:rsidRPr="00450E70">
        <w:t>engagement webpage.</w:t>
      </w:r>
      <w:r w:rsidR="00450E70">
        <w:rPr>
          <w:color w:val="0070C0"/>
        </w:rPr>
        <w:t xml:space="preserve"> </w:t>
      </w:r>
    </w:p>
    <w:p w14:paraId="5D90A437" w14:textId="2257427D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45C85039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3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2709C3">
        <w:rPr>
          <w:b/>
          <w:bCs/>
          <w:color w:val="FF0000"/>
        </w:rPr>
        <w:t>September 29, 2025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02F61A58" w:rsidR="005635C8" w:rsidRPr="00252E3B" w:rsidRDefault="00A03A04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Topic </w:t>
      </w:r>
      <w:r w:rsidR="002709C3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2709C3" w:rsidRPr="002709C3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Electricity Supply, Capacity, and Ancillary Services Procurements</w:t>
      </w:r>
    </w:p>
    <w:p w14:paraId="0ED03C8A" w14:textId="77777777" w:rsidR="002709C3" w:rsidRPr="002709C3" w:rsidRDefault="002709C3" w:rsidP="002709C3">
      <w:pPr>
        <w:pStyle w:val="BodyText"/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Question</w:t>
      </w:r>
    </w:p>
    <w:p w14:paraId="2199361F" w14:textId="12AC456B" w:rsidR="002709C3" w:rsidRP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What considerations should the IESO keep in mind to balance cost recovery with inclusivity when setting submission fees?</w:t>
      </w:r>
    </w:p>
    <w:p w14:paraId="1FFCE3D2" w14:textId="77777777" w:rsid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65AF21EB" w14:textId="77777777" w:rsidR="002709C3" w:rsidRPr="002709C3" w:rsidRDefault="002709C3" w:rsidP="002709C3">
      <w:pPr>
        <w:pStyle w:val="BodyText"/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Question</w:t>
      </w:r>
    </w:p>
    <w:p w14:paraId="0DBE08E0" w14:textId="1B04A089" w:rsidR="002709C3" w:rsidRP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Are there approaches from other jurisdictions that you believe could work well in the Ontario context?</w:t>
      </w:r>
    </w:p>
    <w:p w14:paraId="12EE16E3" w14:textId="77777777" w:rsidR="005635C8" w:rsidRDefault="005635C8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7EB10BF" w14:textId="0A90939D" w:rsidR="002709C3" w:rsidRPr="002709C3" w:rsidRDefault="002709C3" w:rsidP="002709C3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Topic - </w:t>
      </w:r>
      <w:r w:rsidRPr="002709C3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Transmitter Selection Framework</w:t>
      </w:r>
    </w:p>
    <w:p w14:paraId="73461762" w14:textId="77777777" w:rsidR="00A03A04" w:rsidRPr="002709C3" w:rsidRDefault="00A03A04" w:rsidP="00A03A04">
      <w:pPr>
        <w:pStyle w:val="BodyText"/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Question</w:t>
      </w:r>
    </w:p>
    <w:p w14:paraId="47A09FA8" w14:textId="77777777" w:rsid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How important is predictability of fees in supporting your organization’s participation in transmission procurements?</w:t>
      </w:r>
    </w:p>
    <w:p w14:paraId="2AAA52A4" w14:textId="77777777" w:rsid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6E1A243A" w14:textId="5259D734" w:rsidR="002709C3" w:rsidRPr="002709C3" w:rsidRDefault="002709C3" w:rsidP="002709C3">
      <w:pPr>
        <w:pStyle w:val="BodyText"/>
        <w:rPr>
          <w:rFonts w:cs="Arial Unicode MS"/>
          <w:b/>
          <w:bCs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b/>
          <w:bCs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Question</w:t>
      </w:r>
    </w:p>
    <w:p w14:paraId="7819DB53" w14:textId="77777777" w:rsidR="002709C3" w:rsidRP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What type of fee structure (e.g., fixed, tiered, reconciled) would provide the best balance of fairness and transparency for your organization?</w:t>
      </w:r>
    </w:p>
    <w:p w14:paraId="6A41D834" w14:textId="77777777" w:rsid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368C6830" w14:textId="4609EC0F" w:rsidR="002709C3" w:rsidRPr="002709C3" w:rsidRDefault="002709C3" w:rsidP="002709C3">
      <w:pPr>
        <w:pStyle w:val="BodyText"/>
        <w:rPr>
          <w:rFonts w:cs="Arial Unicode MS"/>
          <w:b/>
          <w:bCs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b/>
          <w:bCs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Question</w:t>
      </w:r>
    </w:p>
    <w:p w14:paraId="1300038E" w14:textId="7B102C9C" w:rsidR="002709C3" w:rsidRPr="002709C3" w:rsidRDefault="002709C3" w:rsidP="002709C3">
      <w:pPr>
        <w:pStyle w:val="BodyText"/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2709C3">
        <w:rPr>
          <w:rFonts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Are there specific project characteristics (e.g., size, scope, capital cost) that you think should guide how fees are scaled?</w:t>
      </w: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187016A" w14:textId="77777777" w:rsidR="002709C3" w:rsidRDefault="002709C3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1714923E" w:rsidR="00834980" w:rsidRDefault="002709C3" w:rsidP="00682EBB">
    <w:pPr>
      <w:pStyle w:val="Footer"/>
      <w:tabs>
        <w:tab w:val="clear" w:pos="11333"/>
        <w:tab w:val="right" w:pos="9873"/>
      </w:tabs>
    </w:pPr>
    <w:r w:rsidRPr="002709C3">
      <w:t>Update to Procurement Submission Fees September 15, 2025</w:t>
    </w:r>
    <w:r w:rsidR="00682EBB" w:rsidRPr="002709C3"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93BDB"/>
    <w:multiLevelType w:val="hybridMultilevel"/>
    <w:tmpl w:val="13C6E46C"/>
    <w:lvl w:ilvl="0" w:tplc="C990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3EA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9A57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EEEDE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AC0C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7E4F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BC4D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DDCE7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C9EE3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54B3F80"/>
    <w:multiLevelType w:val="hybridMultilevel"/>
    <w:tmpl w:val="C130D41A"/>
    <w:lvl w:ilvl="0" w:tplc="6D36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EEA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4205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B6CE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02E7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C32B1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58A3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D2AC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CF83B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4"/>
  </w:num>
  <w:num w:numId="4" w16cid:durableId="18088164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78559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763AA"/>
    <w:rsid w:val="001A6850"/>
    <w:rsid w:val="001B4AF2"/>
    <w:rsid w:val="001D2D3B"/>
    <w:rsid w:val="001F3091"/>
    <w:rsid w:val="00252E3B"/>
    <w:rsid w:val="002709C3"/>
    <w:rsid w:val="003020F1"/>
    <w:rsid w:val="00450E70"/>
    <w:rsid w:val="004608C7"/>
    <w:rsid w:val="004D4FA8"/>
    <w:rsid w:val="0052753C"/>
    <w:rsid w:val="005420E7"/>
    <w:rsid w:val="005635C8"/>
    <w:rsid w:val="00577993"/>
    <w:rsid w:val="005E7E77"/>
    <w:rsid w:val="00682EBB"/>
    <w:rsid w:val="006B1FB8"/>
    <w:rsid w:val="00735E87"/>
    <w:rsid w:val="007D713D"/>
    <w:rsid w:val="00834980"/>
    <w:rsid w:val="00857CB4"/>
    <w:rsid w:val="00873674"/>
    <w:rsid w:val="009306A3"/>
    <w:rsid w:val="00956555"/>
    <w:rsid w:val="009851A6"/>
    <w:rsid w:val="009E1BE3"/>
    <w:rsid w:val="00A03A04"/>
    <w:rsid w:val="00A22B56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C27D0"/>
    <w:rsid w:val="00F02804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9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5AB00" w:themeColor="accent1" w:themeShade="BF"/>
      <w:sz w:val="32"/>
      <w:szCs w:val="32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09C3"/>
    <w:rPr>
      <w:rFonts w:asciiTheme="majorHAnsi" w:eastAsiaTheme="majorEastAsia" w:hAnsiTheme="majorHAnsi" w:cstheme="majorBidi"/>
      <w:color w:val="E5AB00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so.ca/Sector-Participants/Engagement-Initiatives/Engagements/Update-to-Procurement-Submission-Fe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eso.ca/Sector-Participants/Engagement-Initiatives/Engagements/Update-to-Procurement-Submission-Fe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eso.ca/Sector-Participants/Engagement-Initiatives/Engagements/Update-to-Procurement-Submission-Fe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to collect stakeholder feedback. Will be publicly posted on the website.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e8cdfa92-5fbc-415b-802d-96b25a684034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889D5C-922D-418B-858F-F4A731C9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Fatema Khatun</cp:lastModifiedBy>
  <cp:revision>2</cp:revision>
  <dcterms:created xsi:type="dcterms:W3CDTF">2025-09-09T19:36:00Z</dcterms:created>
  <dcterms:modified xsi:type="dcterms:W3CDTF">2025-09-09T19:36:00Z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