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F6AF5BB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7B2FEFA5" w:rsidR="006F582B" w:rsidRDefault="00517988" w:rsidP="006F582B">
      <w:pPr>
        <w:pStyle w:val="Heading2"/>
      </w:pPr>
      <w:r>
        <w:t>2023 Annual Planning Outlook</w:t>
      </w:r>
      <w:r w:rsidR="32649693">
        <w:t xml:space="preserve"> </w:t>
      </w:r>
      <w:r w:rsidR="007A1A30">
        <w:t xml:space="preserve">– </w:t>
      </w:r>
      <w:r w:rsidR="00F249AC">
        <w:t>December 13, 2023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7AE986E5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1D47D8EE" w14:textId="77777777" w:rsidR="00517988" w:rsidRDefault="00517988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514BA1C5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371CED">
        <w:rPr>
          <w:rFonts w:eastAsiaTheme="minorEastAsia" w:cs="Tahoma"/>
          <w:szCs w:val="22"/>
          <w:lang w:val="en-US"/>
        </w:rPr>
        <w:t xml:space="preserve">2023 </w:t>
      </w:r>
      <w:r w:rsidR="00517988">
        <w:rPr>
          <w:rFonts w:eastAsiaTheme="minorEastAsia" w:cs="Tahoma"/>
          <w:szCs w:val="22"/>
          <w:lang w:val="en-US"/>
        </w:rPr>
        <w:t xml:space="preserve">Annual Planning Outlook </w:t>
      </w:r>
      <w:r w:rsidR="00371CED">
        <w:rPr>
          <w:rFonts w:eastAsiaTheme="minorEastAsia" w:cs="Tahoma"/>
          <w:szCs w:val="22"/>
          <w:lang w:val="en-US"/>
        </w:rPr>
        <w:t xml:space="preserve">Public </w:t>
      </w:r>
      <w:r w:rsidR="00517988">
        <w:rPr>
          <w:rFonts w:eastAsiaTheme="minorEastAsia" w:cs="Tahoma"/>
          <w:szCs w:val="22"/>
          <w:lang w:val="en-US"/>
        </w:rPr>
        <w:t xml:space="preserve">Information Session, </w:t>
      </w:r>
      <w:r w:rsidRPr="00555588">
        <w:rPr>
          <w:rFonts w:eastAsiaTheme="minorEastAsia" w:cs="Tahoma"/>
          <w:szCs w:val="22"/>
          <w:lang w:val="en-US"/>
        </w:rPr>
        <w:t xml:space="preserve">the Independent Electricity System Operator (IESO) is </w:t>
      </w:r>
      <w:r w:rsidR="00517988">
        <w:rPr>
          <w:rFonts w:eastAsiaTheme="minorEastAsia" w:cs="Tahoma"/>
          <w:szCs w:val="22"/>
          <w:lang w:val="en-US"/>
        </w:rPr>
        <w:t>open to</w:t>
      </w:r>
      <w:r>
        <w:rPr>
          <w:rFonts w:eastAsiaTheme="minorEastAsia" w:cs="Tahoma"/>
          <w:szCs w:val="22"/>
          <w:lang w:val="en-US"/>
        </w:rPr>
        <w:t xml:space="preserve"> f</w:t>
      </w:r>
      <w:r w:rsidRPr="00555588">
        <w:rPr>
          <w:rFonts w:eastAsiaTheme="minorEastAsia" w:cs="Tahoma"/>
          <w:szCs w:val="22"/>
          <w:lang w:val="en-US"/>
        </w:rPr>
        <w:t>eedback from stakeholders on</w:t>
      </w:r>
      <w:r w:rsidR="00F249AC">
        <w:rPr>
          <w:rFonts w:eastAsiaTheme="minorEastAsia" w:cs="Tahoma"/>
          <w:szCs w:val="22"/>
          <w:lang w:val="en-US"/>
        </w:rPr>
        <w:t xml:space="preserve"> specific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Pr="00F249AC">
        <w:rPr>
          <w:rFonts w:eastAsiaTheme="minorEastAsia" w:cs="Tahoma"/>
          <w:szCs w:val="22"/>
          <w:lang w:val="en-US"/>
        </w:rPr>
        <w:t>items discussed during the webinar.</w:t>
      </w:r>
      <w:r w:rsidRPr="00555588">
        <w:rPr>
          <w:rFonts w:eastAsiaTheme="minorEastAsia" w:cs="Tahoma"/>
          <w:szCs w:val="22"/>
          <w:lang w:val="en-US"/>
        </w:rPr>
        <w:t xml:space="preserve"> The webinar presentation and recording can be accessed from the </w:t>
      </w:r>
      <w:hyperlink r:id="rId11" w:history="1">
        <w:r w:rsidR="00517988" w:rsidRPr="00517988">
          <w:rPr>
            <w:rStyle w:val="Hyperlink"/>
            <w:lang w:val="en-US"/>
          </w:rPr>
          <w:t>Annual Planning Outlook webpage.</w:t>
        </w:r>
      </w:hyperlink>
      <w:r w:rsidR="00517988">
        <w:rPr>
          <w:rStyle w:val="Hyperlink"/>
          <w:lang w:val="en-US"/>
        </w:rPr>
        <w:t xml:space="preserve"> </w:t>
      </w:r>
    </w:p>
    <w:p w14:paraId="718809E2" w14:textId="09CB031A" w:rsidR="00371CED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2" w:history="1">
        <w:r w:rsidR="00054228" w:rsidRPr="00054228">
          <w:rPr>
            <w:rStyle w:val="Hyperlink"/>
          </w:rPr>
          <w:t>engagement@ieso.ca</w:t>
        </w:r>
      </w:hyperlink>
      <w:r w:rsidRPr="00555588">
        <w:rPr>
          <w:rFonts w:eastAsiaTheme="minorEastAsia" w:cs="Tahoma"/>
          <w:szCs w:val="22"/>
          <w:lang w:val="en-US"/>
        </w:rPr>
        <w:t xml:space="preserve"> by </w:t>
      </w:r>
      <w:r w:rsidR="00383817">
        <w:rPr>
          <w:rFonts w:eastAsiaTheme="minorEastAsia" w:cs="Tahoma"/>
          <w:szCs w:val="22"/>
          <w:lang w:val="en-US"/>
        </w:rPr>
        <w:t>January 10</w:t>
      </w:r>
      <w:r w:rsidR="00371CED">
        <w:rPr>
          <w:rFonts w:eastAsiaTheme="minorEastAsia" w:cs="Tahoma"/>
          <w:szCs w:val="22"/>
          <w:lang w:val="en-US"/>
        </w:rPr>
        <w:t xml:space="preserve">, 2024. </w:t>
      </w:r>
    </w:p>
    <w:p w14:paraId="5C15A2B6" w14:textId="4F66E5C1" w:rsidR="006F582B" w:rsidRDefault="00517988" w:rsidP="00555588">
      <w:pPr>
        <w:pStyle w:val="BodyText"/>
        <w:rPr>
          <w:rFonts w:eastAsiaTheme="minorEastAsia" w:cs="Tahoma"/>
          <w:szCs w:val="22"/>
          <w:lang w:val="en-US"/>
        </w:rPr>
      </w:pPr>
      <w:r>
        <w:rPr>
          <w:rFonts w:eastAsiaTheme="minorEastAsia" w:cs="Tahoma"/>
          <w:szCs w:val="22"/>
          <w:lang w:val="en-US"/>
        </w:rPr>
        <w:t xml:space="preserve">Note, </w:t>
      </w:r>
      <w:r w:rsidR="001C6346">
        <w:rPr>
          <w:rFonts w:eastAsiaTheme="minorEastAsia" w:cs="Tahoma"/>
          <w:szCs w:val="22"/>
          <w:lang w:val="en-US"/>
        </w:rPr>
        <w:t>as</w:t>
      </w:r>
      <w:r w:rsidR="00371CED">
        <w:rPr>
          <w:rFonts w:eastAsiaTheme="minorEastAsia" w:cs="Tahoma"/>
          <w:szCs w:val="22"/>
          <w:lang w:val="en-US"/>
        </w:rPr>
        <w:t xml:space="preserve"> this is a public information session, your </w:t>
      </w:r>
      <w:r>
        <w:rPr>
          <w:rFonts w:eastAsiaTheme="minorEastAsia" w:cs="Tahoma"/>
          <w:szCs w:val="22"/>
          <w:lang w:val="en-US"/>
        </w:rPr>
        <w:t>feedback is confidential a</w:t>
      </w:r>
      <w:r w:rsidR="001C6346">
        <w:rPr>
          <w:rFonts w:eastAsiaTheme="minorEastAsia" w:cs="Tahoma"/>
          <w:szCs w:val="22"/>
          <w:lang w:val="en-US"/>
        </w:rPr>
        <w:t>nd will not be posted publicly.</w:t>
      </w:r>
      <w:bookmarkStart w:id="0" w:name="_GoBack"/>
      <w:bookmarkEnd w:id="0"/>
    </w:p>
    <w:p w14:paraId="280CE50C" w14:textId="6A483B3A" w:rsidR="009B6BAE" w:rsidRDefault="009B6BAE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>
        <w:br w:type="page"/>
      </w:r>
    </w:p>
    <w:p w14:paraId="4358B92E" w14:textId="03308B39" w:rsidR="00C04795" w:rsidRDefault="00383817" w:rsidP="00EF1F49">
      <w:pPr>
        <w:pStyle w:val="Heading3"/>
        <w:rPr>
          <w:lang w:val="en-US"/>
        </w:rPr>
      </w:pPr>
      <w:bookmarkStart w:id="1" w:name="_Toc35868671"/>
      <w:r>
        <w:rPr>
          <w:lang w:val="en-US"/>
        </w:rPr>
        <w:lastRenderedPageBreak/>
        <w:t xml:space="preserve">General Feedback: 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4200EA" w:rsidRPr="006B7128" w14:paraId="1F6F248C" w14:textId="77777777" w:rsidTr="00FA1041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DA251F">
        <w:trPr>
          <w:cantSplit/>
          <w:trHeight w:val="144"/>
        </w:trPr>
        <w:tc>
          <w:tcPr>
            <w:tcW w:w="4050" w:type="dxa"/>
            <w:shd w:val="clear" w:color="auto" w:fill="auto"/>
            <w:tcMar>
              <w:top w:w="130" w:type="dxa"/>
              <w:bottom w:w="130" w:type="dxa"/>
            </w:tcMar>
          </w:tcPr>
          <w:p w14:paraId="05D9C244" w14:textId="0328394A" w:rsidR="004200EA" w:rsidRPr="00F249AC" w:rsidRDefault="00383817" w:rsidP="00371CED">
            <w:pPr>
              <w:pStyle w:val="TableNumeralsLeftAlignment"/>
              <w:rPr>
                <w:lang w:val="en-CA"/>
              </w:rPr>
            </w:pPr>
            <w:r>
              <w:rPr>
                <w:lang w:val="en-CA"/>
              </w:rPr>
              <w:t xml:space="preserve">Do you have any general comments or feedback regarding the </w:t>
            </w:r>
            <w:r w:rsidR="00371CED">
              <w:rPr>
                <w:lang w:val="en-CA"/>
              </w:rPr>
              <w:t>information shared or recommendations</w:t>
            </w:r>
            <w:r>
              <w:rPr>
                <w:lang w:val="en-CA"/>
              </w:rPr>
              <w:t xml:space="preserve"> for the IESO to consider regarding </w:t>
            </w:r>
            <w:r w:rsidR="00371CED">
              <w:rPr>
                <w:lang w:val="en-CA"/>
              </w:rPr>
              <w:t xml:space="preserve">future outlooks? </w:t>
            </w:r>
            <w:r>
              <w:rPr>
                <w:lang w:val="en-CA"/>
              </w:rPr>
              <w:t xml:space="preserve"> </w:t>
            </w:r>
          </w:p>
        </w:tc>
        <w:tc>
          <w:tcPr>
            <w:tcW w:w="594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5BE9BAF6" w:rsidR="004200EA" w:rsidRPr="006D7540" w:rsidRDefault="004200EA" w:rsidP="0059039A">
            <w:pPr>
              <w:pStyle w:val="TableNumeralsLeftAlignment"/>
            </w:pPr>
          </w:p>
        </w:tc>
      </w:tr>
      <w:bookmarkEnd w:id="1"/>
    </w:tbl>
    <w:p w14:paraId="0EA7A0E8" w14:textId="3E252430" w:rsidR="00D56CDF" w:rsidRPr="003B554C" w:rsidRDefault="00D56CDF" w:rsidP="00456376">
      <w:pPr>
        <w:pStyle w:val="BodyText"/>
      </w:pPr>
    </w:p>
    <w:sectPr w:rsidR="00D56CDF" w:rsidRPr="003B554C" w:rsidSect="003E040F">
      <w:footerReference w:type="defaul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E9800" w14:textId="77777777" w:rsidR="00F978E8" w:rsidRDefault="00F978E8" w:rsidP="00F83314">
      <w:r>
        <w:separator/>
      </w:r>
    </w:p>
    <w:p w14:paraId="08AA0CF9" w14:textId="77777777" w:rsidR="00F978E8" w:rsidRDefault="00F978E8"/>
  </w:endnote>
  <w:endnote w:type="continuationSeparator" w:id="0">
    <w:p w14:paraId="351066CA" w14:textId="77777777" w:rsidR="00F978E8" w:rsidRDefault="00F978E8" w:rsidP="00F83314">
      <w:r>
        <w:continuationSeparator/>
      </w:r>
    </w:p>
    <w:p w14:paraId="51442F9E" w14:textId="77777777" w:rsidR="00F978E8" w:rsidRDefault="00F97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3995D9F5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C634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322105ED" w:rsidR="00C6016F" w:rsidRDefault="00383817" w:rsidP="00871E07">
    <w:pPr>
      <w:pStyle w:val="Footer"/>
      <w:ind w:right="360"/>
    </w:pPr>
    <w:r>
      <w:t>2023 APO Feedback</w:t>
    </w:r>
    <w:r w:rsidR="00FC7434">
      <w:t xml:space="preserve">, </w:t>
    </w:r>
    <w:r w:rsidR="002166C4">
      <w:t>13</w:t>
    </w:r>
    <w:r w:rsidR="00FC7434">
      <w:t>/</w:t>
    </w:r>
    <w:r w:rsidR="002166C4">
      <w:t>December</w:t>
    </w:r>
    <w:r w:rsidR="00FC7434">
      <w:t>/</w:t>
    </w:r>
    <w:r w:rsidR="002166C4"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611FE" w14:textId="2D1DA409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9264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1C6346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66854" w14:textId="77777777" w:rsidR="00F978E8" w:rsidRDefault="00F978E8">
      <w:r>
        <w:separator/>
      </w:r>
    </w:p>
  </w:footnote>
  <w:footnote w:type="continuationSeparator" w:id="0">
    <w:p w14:paraId="4544E275" w14:textId="77777777" w:rsidR="00F978E8" w:rsidRDefault="00F978E8" w:rsidP="00F83314">
      <w:r>
        <w:continuationSeparator/>
      </w:r>
    </w:p>
    <w:p w14:paraId="7EB07DB0" w14:textId="77777777" w:rsidR="00F978E8" w:rsidRDefault="00F978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3D64B81"/>
    <w:multiLevelType w:val="hybridMultilevel"/>
    <w:tmpl w:val="971EFFF2"/>
    <w:lvl w:ilvl="0" w:tplc="7C983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E85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E3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344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0E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B66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6B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1E0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A4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B733EA4"/>
    <w:multiLevelType w:val="hybridMultilevel"/>
    <w:tmpl w:val="CC7E88E4"/>
    <w:lvl w:ilvl="0" w:tplc="14544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AC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0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9CE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A5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4B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69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6AF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C5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04E028A"/>
    <w:multiLevelType w:val="hybridMultilevel"/>
    <w:tmpl w:val="51F0D8B2"/>
    <w:lvl w:ilvl="0" w:tplc="D9D2E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188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28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A8E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23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48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863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A9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129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4E93D2E"/>
    <w:multiLevelType w:val="hybridMultilevel"/>
    <w:tmpl w:val="9346593A"/>
    <w:lvl w:ilvl="0" w:tplc="8708C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60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62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C4D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44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C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43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A6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67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6D65EA"/>
    <w:multiLevelType w:val="hybridMultilevel"/>
    <w:tmpl w:val="33E42786"/>
    <w:lvl w:ilvl="0" w:tplc="ACE0B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26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66B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8F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1CF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CF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09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DA4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00F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055516"/>
    <w:multiLevelType w:val="hybridMultilevel"/>
    <w:tmpl w:val="D55A846E"/>
    <w:lvl w:ilvl="0" w:tplc="11D2E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89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49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6E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88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608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47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EA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06D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A270DAA"/>
    <w:multiLevelType w:val="hybridMultilevel"/>
    <w:tmpl w:val="D458F668"/>
    <w:lvl w:ilvl="0" w:tplc="8A126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A1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67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C43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AD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80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2D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C4D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485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F361778"/>
    <w:multiLevelType w:val="multilevel"/>
    <w:tmpl w:val="0409001D"/>
    <w:numStyleLink w:val="1ai"/>
  </w:abstractNum>
  <w:abstractNum w:abstractNumId="27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5861CAB"/>
    <w:multiLevelType w:val="hybridMultilevel"/>
    <w:tmpl w:val="EDD6E5BA"/>
    <w:lvl w:ilvl="0" w:tplc="A7700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F49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D0B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60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8F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C2F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81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AD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4F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920AF"/>
    <w:multiLevelType w:val="hybridMultilevel"/>
    <w:tmpl w:val="05222BC2"/>
    <w:lvl w:ilvl="0" w:tplc="FB6CF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183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A5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EC3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505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6B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B89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7AE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80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7BD6FBB"/>
    <w:multiLevelType w:val="hybridMultilevel"/>
    <w:tmpl w:val="63C2A99E"/>
    <w:lvl w:ilvl="0" w:tplc="88522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261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B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4B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2E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089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0AA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6D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A7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9686105"/>
    <w:multiLevelType w:val="hybridMultilevel"/>
    <w:tmpl w:val="A1FE10FE"/>
    <w:lvl w:ilvl="0" w:tplc="5E205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BE7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C8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5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42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C0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8A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303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C3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3"/>
  </w:num>
  <w:num w:numId="11">
    <w:abstractNumId w:val="44"/>
  </w:num>
  <w:num w:numId="12">
    <w:abstractNumId w:val="20"/>
  </w:num>
  <w:num w:numId="13">
    <w:abstractNumId w:val="27"/>
  </w:num>
  <w:num w:numId="14">
    <w:abstractNumId w:val="29"/>
  </w:num>
  <w:num w:numId="15">
    <w:abstractNumId w:val="26"/>
  </w:num>
  <w:num w:numId="16">
    <w:abstractNumId w:val="32"/>
  </w:num>
  <w:num w:numId="17">
    <w:abstractNumId w:val="12"/>
  </w:num>
  <w:num w:numId="18">
    <w:abstractNumId w:val="35"/>
  </w:num>
  <w:num w:numId="19">
    <w:abstractNumId w:val="28"/>
  </w:num>
  <w:num w:numId="20">
    <w:abstractNumId w:val="36"/>
  </w:num>
  <w:num w:numId="21">
    <w:abstractNumId w:val="34"/>
  </w:num>
  <w:num w:numId="22">
    <w:abstractNumId w:val="39"/>
  </w:num>
  <w:num w:numId="23">
    <w:abstractNumId w:val="22"/>
  </w:num>
  <w:num w:numId="24">
    <w:abstractNumId w:val="24"/>
  </w:num>
  <w:num w:numId="25">
    <w:abstractNumId w:val="43"/>
  </w:num>
  <w:num w:numId="26">
    <w:abstractNumId w:val="19"/>
  </w:num>
  <w:num w:numId="27">
    <w:abstractNumId w:val="45"/>
  </w:num>
  <w:num w:numId="28">
    <w:abstractNumId w:val="23"/>
  </w:num>
  <w:num w:numId="29">
    <w:abstractNumId w:val="42"/>
  </w:num>
  <w:num w:numId="30">
    <w:abstractNumId w:val="21"/>
  </w:num>
  <w:num w:numId="31">
    <w:abstractNumId w:val="30"/>
  </w:num>
  <w:num w:numId="32">
    <w:abstractNumId w:val="38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7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5"/>
  </w:num>
  <w:num w:numId="39">
    <w:abstractNumId w:val="15"/>
  </w:num>
  <w:num w:numId="40">
    <w:abstractNumId w:val="11"/>
  </w:num>
  <w:num w:numId="41">
    <w:abstractNumId w:val="33"/>
  </w:num>
  <w:num w:numId="42">
    <w:abstractNumId w:val="41"/>
  </w:num>
  <w:num w:numId="43">
    <w:abstractNumId w:val="18"/>
  </w:num>
  <w:num w:numId="44">
    <w:abstractNumId w:val="40"/>
  </w:num>
  <w:num w:numId="45">
    <w:abstractNumId w:val="16"/>
  </w:num>
  <w:num w:numId="46">
    <w:abstractNumId w:val="9"/>
  </w:num>
  <w:num w:numId="47">
    <w:abstractNumId w:val="14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08"/>
    <w:rsid w:val="00006C5A"/>
    <w:rsid w:val="00027E00"/>
    <w:rsid w:val="00031023"/>
    <w:rsid w:val="00032FAC"/>
    <w:rsid w:val="0003386C"/>
    <w:rsid w:val="000424C0"/>
    <w:rsid w:val="00043811"/>
    <w:rsid w:val="00050A11"/>
    <w:rsid w:val="00050EB5"/>
    <w:rsid w:val="00054228"/>
    <w:rsid w:val="000544D3"/>
    <w:rsid w:val="000558BD"/>
    <w:rsid w:val="000617C1"/>
    <w:rsid w:val="00063A26"/>
    <w:rsid w:val="00066EF6"/>
    <w:rsid w:val="000677EE"/>
    <w:rsid w:val="000713AE"/>
    <w:rsid w:val="00071568"/>
    <w:rsid w:val="000717C2"/>
    <w:rsid w:val="00075B8E"/>
    <w:rsid w:val="00075C0F"/>
    <w:rsid w:val="00081440"/>
    <w:rsid w:val="000817F3"/>
    <w:rsid w:val="00082BCB"/>
    <w:rsid w:val="00082C3C"/>
    <w:rsid w:val="000965B7"/>
    <w:rsid w:val="000B0E48"/>
    <w:rsid w:val="000B0F9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64724"/>
    <w:rsid w:val="001708DC"/>
    <w:rsid w:val="00180C5F"/>
    <w:rsid w:val="00191D1F"/>
    <w:rsid w:val="00197EE4"/>
    <w:rsid w:val="001B31FB"/>
    <w:rsid w:val="001B5068"/>
    <w:rsid w:val="001C122B"/>
    <w:rsid w:val="001C6346"/>
    <w:rsid w:val="001E501C"/>
    <w:rsid w:val="001F21B1"/>
    <w:rsid w:val="002040D1"/>
    <w:rsid w:val="00206BC2"/>
    <w:rsid w:val="002166C4"/>
    <w:rsid w:val="002206A7"/>
    <w:rsid w:val="002273F3"/>
    <w:rsid w:val="00230E09"/>
    <w:rsid w:val="00235EFD"/>
    <w:rsid w:val="00245326"/>
    <w:rsid w:val="002529F2"/>
    <w:rsid w:val="00252FA6"/>
    <w:rsid w:val="00255139"/>
    <w:rsid w:val="0025740E"/>
    <w:rsid w:val="00271D4B"/>
    <w:rsid w:val="00272F96"/>
    <w:rsid w:val="002835B9"/>
    <w:rsid w:val="0029171F"/>
    <w:rsid w:val="002A4F50"/>
    <w:rsid w:val="002C11A0"/>
    <w:rsid w:val="002C1201"/>
    <w:rsid w:val="002D3238"/>
    <w:rsid w:val="002D4EB9"/>
    <w:rsid w:val="002E4651"/>
    <w:rsid w:val="002F3357"/>
    <w:rsid w:val="00306409"/>
    <w:rsid w:val="00306932"/>
    <w:rsid w:val="00313BFA"/>
    <w:rsid w:val="0032041D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1CED"/>
    <w:rsid w:val="00374220"/>
    <w:rsid w:val="0037600B"/>
    <w:rsid w:val="003772C4"/>
    <w:rsid w:val="00383086"/>
    <w:rsid w:val="00383817"/>
    <w:rsid w:val="00390B42"/>
    <w:rsid w:val="00391AA6"/>
    <w:rsid w:val="003A7E30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57D18"/>
    <w:rsid w:val="00482219"/>
    <w:rsid w:val="00497849"/>
    <w:rsid w:val="004C1610"/>
    <w:rsid w:val="004D5A69"/>
    <w:rsid w:val="004D7C5F"/>
    <w:rsid w:val="004E0F5C"/>
    <w:rsid w:val="004F115E"/>
    <w:rsid w:val="00502752"/>
    <w:rsid w:val="005066CE"/>
    <w:rsid w:val="00517988"/>
    <w:rsid w:val="005250E4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039A"/>
    <w:rsid w:val="00592798"/>
    <w:rsid w:val="0059295B"/>
    <w:rsid w:val="005A5558"/>
    <w:rsid w:val="005A5723"/>
    <w:rsid w:val="005A5EF9"/>
    <w:rsid w:val="005B341A"/>
    <w:rsid w:val="005B38FB"/>
    <w:rsid w:val="005B7051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3AC9"/>
    <w:rsid w:val="006A5E35"/>
    <w:rsid w:val="006B7BD7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59BF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803BF6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0AC3"/>
    <w:rsid w:val="008823B2"/>
    <w:rsid w:val="008866FF"/>
    <w:rsid w:val="00895B5D"/>
    <w:rsid w:val="00897595"/>
    <w:rsid w:val="008B2095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A0005D"/>
    <w:rsid w:val="00A00B71"/>
    <w:rsid w:val="00A047A0"/>
    <w:rsid w:val="00A12326"/>
    <w:rsid w:val="00A315B3"/>
    <w:rsid w:val="00A4096B"/>
    <w:rsid w:val="00A54D55"/>
    <w:rsid w:val="00A57C08"/>
    <w:rsid w:val="00A60FEE"/>
    <w:rsid w:val="00A677AB"/>
    <w:rsid w:val="00A7072C"/>
    <w:rsid w:val="00A71078"/>
    <w:rsid w:val="00A71F50"/>
    <w:rsid w:val="00A804BB"/>
    <w:rsid w:val="00A86619"/>
    <w:rsid w:val="00A96E46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B04816"/>
    <w:rsid w:val="00B106BB"/>
    <w:rsid w:val="00B141CC"/>
    <w:rsid w:val="00B15B1B"/>
    <w:rsid w:val="00B27004"/>
    <w:rsid w:val="00B44D93"/>
    <w:rsid w:val="00B45BE4"/>
    <w:rsid w:val="00B54E3D"/>
    <w:rsid w:val="00B55305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05BA"/>
    <w:rsid w:val="00CC5376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907E6"/>
    <w:rsid w:val="00D91B48"/>
    <w:rsid w:val="00D93CA5"/>
    <w:rsid w:val="00DA251F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4649"/>
    <w:rsid w:val="00E5479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12AD2"/>
    <w:rsid w:val="00F2143E"/>
    <w:rsid w:val="00F217AF"/>
    <w:rsid w:val="00F249AC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731"/>
    <w:rsid w:val="00F93C15"/>
    <w:rsid w:val="00F978E8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1BE41432"/>
    <w:rsid w:val="303CEA41"/>
    <w:rsid w:val="32649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B106BB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352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03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676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973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5016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13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96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5537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0308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291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369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67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6728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444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2135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298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3348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315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679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301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2634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6695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290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212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631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1481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341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080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0400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711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069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973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488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836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agement@ieso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en/Sector-Participants/Engagement-Initiatives/Engagements/2023-Annual-Planning-Outloo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0"/>
    <w:rsid w:val="000608F2"/>
    <w:rsid w:val="000965B7"/>
    <w:rsid w:val="00130B5B"/>
    <w:rsid w:val="00525F43"/>
    <w:rsid w:val="00731377"/>
    <w:rsid w:val="00860FDC"/>
    <w:rsid w:val="00B513C0"/>
    <w:rsid w:val="00C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C6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A5AED5CD9C964D73933C56690C2F1481">
    <w:name w:val="A5AED5CD9C964D73933C56690C2F1481"/>
    <w:rsid w:val="00CB5C67"/>
  </w:style>
  <w:style w:type="paragraph" w:customStyle="1" w:styleId="AC328908FCA347E182D661353F00CC1F">
    <w:name w:val="AC328908FCA347E182D661353F00CC1F"/>
    <w:rsid w:val="00CB5C67"/>
  </w:style>
  <w:style w:type="paragraph" w:customStyle="1" w:styleId="AAE7D3A612E6466DBDB1B7F29D1C234B">
    <w:name w:val="AAE7D3A612E6466DBDB1B7F29D1C234B"/>
    <w:rsid w:val="00CB5C67"/>
  </w:style>
  <w:style w:type="paragraph" w:customStyle="1" w:styleId="9C371C4495304FE0B43510CCCDE96F3C">
    <w:name w:val="9C371C4495304FE0B43510CCCDE96F3C"/>
    <w:rsid w:val="00CB5C67"/>
  </w:style>
  <w:style w:type="paragraph" w:customStyle="1" w:styleId="0FECE77BD76A4FA797C5747BD60C4A4C">
    <w:name w:val="0FECE77BD76A4FA797C5747BD60C4A4C"/>
    <w:rsid w:val="00CB5C67"/>
  </w:style>
  <w:style w:type="paragraph" w:customStyle="1" w:styleId="10AC6A54A1DF4BC084DCE4DB6CDBD6CA">
    <w:name w:val="10AC6A54A1DF4BC084DCE4DB6CDBD6CA"/>
    <w:rsid w:val="00CB5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4379EC91AE428FDF186FBCB31CAD" ma:contentTypeVersion="7" ma:contentTypeDescription="Create a new document." ma:contentTypeScope="" ma:versionID="b7de621f7a76591c4f1a1c3f30394e0d">
  <xsd:schema xmlns:xsd="http://www.w3.org/2001/XMLSchema" xmlns:xs="http://www.w3.org/2001/XMLSchema" xmlns:p="http://schemas.microsoft.com/office/2006/metadata/properties" xmlns:ns2="973cce62-d354-49ee-a291-01c731dc7929" xmlns:ns3="bcd1375f-69c9-4341-9068-96d0655ae003" targetNamespace="http://schemas.microsoft.com/office/2006/metadata/properties" ma:root="true" ma:fieldsID="ca63bb8c7a5dda4812255a407196551c" ns2:_="" ns3:_="">
    <xsd:import namespace="973cce62-d354-49ee-a291-01c731dc7929"/>
    <xsd:import namespace="bcd1375f-69c9-4341-9068-96d0655ae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cce62-d354-49ee-a291-01c731dc7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1375f-69c9-4341-9068-96d0655ae0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DC93A2-0BAB-459A-94C3-9E9C13EBC62C}">
  <ds:schemaRefs>
    <ds:schemaRef ds:uri="http://schemas.microsoft.com/office/infopath/2007/PartnerControls"/>
    <ds:schemaRef ds:uri="http://purl.org/dc/terms/"/>
    <ds:schemaRef ds:uri="bcd1375f-69c9-4341-9068-96d0655ae003"/>
    <ds:schemaRef ds:uri="973cce62-d354-49ee-a291-01c731dc792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2BD0DC-259C-4487-98CB-A54E5A651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2C558-8666-425E-9FF3-61325C14A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cce62-d354-49ee-a291-01c731dc7929"/>
    <ds:schemaRef ds:uri="bcd1375f-69c9-4341-9068-96d0655ae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007D7-DEA0-42ED-9BAE-B714B31F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Annual Planning Outlook – December 13, 2023 Feedback Form</dc:title>
  <dc:subject/>
  <dc:creator>Independent Electricity System Operator (IESO)</dc:creator>
  <cp:keywords/>
  <dc:description/>
  <cp:lastModifiedBy>Daniela Drazic</cp:lastModifiedBy>
  <cp:revision>3</cp:revision>
  <cp:lastPrinted>2020-04-17T18:00:00Z</cp:lastPrinted>
  <dcterms:created xsi:type="dcterms:W3CDTF">2023-12-12T20:24:00Z</dcterms:created>
  <dcterms:modified xsi:type="dcterms:W3CDTF">2023-12-13T19:22:00Z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0x01010082454379EC91AE428FDF186FBCB31CAD</vt:lpwstr>
  </property>
</Properties>
</file>