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8FE06DD" w:rsidR="006F582B" w:rsidRDefault="001119EB" w:rsidP="006F582B">
      <w:pPr>
        <w:pStyle w:val="Heading2"/>
      </w:pPr>
      <w:r>
        <w:t xml:space="preserve">Niagara Bulk Plan </w:t>
      </w:r>
      <w:r w:rsidR="007A1A30">
        <w:t xml:space="preserve">– </w:t>
      </w:r>
      <w:r w:rsidR="005311D2">
        <w:t xml:space="preserve">July </w:t>
      </w:r>
      <w:r>
        <w:t>15</w:t>
      </w:r>
      <w:r w:rsidR="005311D2">
        <w:t>, 202</w:t>
      </w:r>
      <w:r>
        <w:t>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5474CAF" w14:textId="1119DE0E" w:rsidR="002557A7" w:rsidRDefault="004C1610" w:rsidP="005311D2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1BCBDA0" w14:textId="75183EDC" w:rsidR="002557A7" w:rsidRPr="005311D2" w:rsidRDefault="002557A7" w:rsidP="005311D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157B30" w:rsidRPr="007D27A8">
          <w:rPr>
            <w:rStyle w:val="Hyperlink"/>
            <w:noProof w:val="0"/>
            <w:lang w:val="en-US" w:eastAsia="en-US"/>
            <w14:ligatures w14:val="standard"/>
          </w:rPr>
          <w:t>Niagara Bulk</w:t>
        </w:r>
        <w:r w:rsidR="00F828ED" w:rsidRPr="007D27A8">
          <w:rPr>
            <w:rStyle w:val="Hyperlink"/>
            <w:noProof w:val="0"/>
            <w:lang w:val="en-US" w:eastAsia="en-US"/>
            <w14:ligatures w14:val="standard"/>
          </w:rPr>
          <w:t xml:space="preserve"> </w:t>
        </w:r>
        <w:r w:rsidR="005311D2" w:rsidRPr="007D27A8">
          <w:rPr>
            <w:rStyle w:val="Hyperlink"/>
            <w:noProof w:val="0"/>
            <w:lang w:val="en-US" w:eastAsia="en-US"/>
            <w14:ligatures w14:val="standard"/>
          </w:rPr>
          <w:t xml:space="preserve">engagement </w:t>
        </w:r>
        <w:r w:rsidRPr="007D27A8">
          <w:rPr>
            <w:rStyle w:val="Hyperlink"/>
            <w:lang w:eastAsia="en-US"/>
          </w:rPr>
          <w:t>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74F2BD42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>Following the</w:t>
      </w:r>
      <w:r w:rsidR="00E206F0" w:rsidRPr="00E206F0">
        <w:t xml:space="preserve"> </w:t>
      </w:r>
      <w:r w:rsidR="00157B30">
        <w:rPr>
          <w:rFonts w:eastAsiaTheme="minorEastAsia" w:cs="Tahoma"/>
          <w:szCs w:val="22"/>
          <w:lang w:val="en-US"/>
        </w:rPr>
        <w:t>Niagara Bulk Plan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5311D2">
        <w:rPr>
          <w:rFonts w:eastAsiaTheme="minorEastAsia" w:cs="Tahoma"/>
          <w:szCs w:val="22"/>
          <w:lang w:val="en-US"/>
        </w:rPr>
        <w:t xml:space="preserve">July </w:t>
      </w:r>
      <w:r w:rsidR="00157B30">
        <w:rPr>
          <w:rFonts w:eastAsiaTheme="minorEastAsia" w:cs="Tahoma"/>
          <w:szCs w:val="22"/>
          <w:lang w:val="en-US"/>
        </w:rPr>
        <w:t>15</w:t>
      </w:r>
      <w:r w:rsidR="00E206F0">
        <w:rPr>
          <w:rFonts w:eastAsiaTheme="minorEastAsia" w:cs="Tahoma"/>
          <w:szCs w:val="22"/>
          <w:lang w:val="en-US"/>
        </w:rPr>
        <w:t>, 202</w:t>
      </w:r>
      <w:r w:rsidR="00157B30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 w:rsidR="00733F69" w:rsidRPr="00733F69">
        <w:rPr>
          <w:rFonts w:eastAsiaTheme="minorEastAsia" w:cs="Tahoma"/>
          <w:szCs w:val="22"/>
          <w:lang w:val="en-US"/>
        </w:rPr>
        <w:t>seek</w:t>
      </w:r>
      <w:r w:rsidR="00733F69">
        <w:rPr>
          <w:rFonts w:eastAsiaTheme="minorEastAsia" w:cs="Tahoma"/>
          <w:szCs w:val="22"/>
          <w:lang w:val="en-US"/>
        </w:rPr>
        <w:t>ing</w:t>
      </w:r>
      <w:r w:rsidR="00733F69" w:rsidRPr="00733F69">
        <w:rPr>
          <w:rFonts w:eastAsiaTheme="minorEastAsia" w:cs="Tahoma"/>
          <w:szCs w:val="22"/>
          <w:lang w:val="en-US"/>
        </w:rPr>
        <w:t xml:space="preserve"> your feedback on the </w:t>
      </w:r>
      <w:r w:rsidR="00CB7F38">
        <w:rPr>
          <w:rFonts w:eastAsiaTheme="minorEastAsia" w:cs="Tahoma"/>
          <w:szCs w:val="22"/>
          <w:lang w:val="en-US"/>
        </w:rPr>
        <w:t>items discussed during the webinar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</w:t>
      </w:r>
      <w:r w:rsidR="005311D2">
        <w:rPr>
          <w:rFonts w:eastAsiaTheme="minorEastAsia" w:cs="Tahoma"/>
          <w:szCs w:val="22"/>
          <w:lang w:val="en-US"/>
        </w:rPr>
        <w:t>and the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7D27A8">
          <w:rPr>
            <w:rStyle w:val="Hyperlink"/>
            <w:lang w:val="en-US"/>
          </w:rPr>
          <w:t>engagement web</w:t>
        </w:r>
        <w:r w:rsidRPr="007D27A8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12556DB4" w:rsidR="006F582B" w:rsidRDefault="00555588" w:rsidP="00555588">
      <w:pPr>
        <w:pStyle w:val="BodyText"/>
        <w:rPr>
          <w:rFonts w:eastAsiaTheme="minorEastAsia" w:cs="Tahoma"/>
          <w:lang w:val="en-US"/>
        </w:rPr>
      </w:pPr>
      <w:r w:rsidRPr="17DFEC59">
        <w:rPr>
          <w:rFonts w:eastAsiaTheme="minorEastAsia" w:cs="Tahoma"/>
          <w:b/>
          <w:bCs/>
          <w:lang w:val="en-US"/>
        </w:rPr>
        <w:t>Please submit feedback to</w:t>
      </w:r>
      <w:r w:rsidRPr="17DFEC59">
        <w:rPr>
          <w:rFonts w:eastAsiaTheme="minorEastAsia" w:cs="Tahoma"/>
          <w:lang w:val="en-US"/>
        </w:rPr>
        <w:t xml:space="preserve"> </w:t>
      </w:r>
      <w:hyperlink r:id="rId13" w:history="1">
        <w:r w:rsidR="005311D2" w:rsidRPr="00753D68">
          <w:rPr>
            <w:rStyle w:val="Hyperlink"/>
            <w:lang w:val="en-US"/>
          </w:rPr>
          <w:t>engagement@ieso.ca</w:t>
        </w:r>
      </w:hyperlink>
      <w:r w:rsidR="005311D2">
        <w:rPr>
          <w:noProof/>
          <w:u w:color="006B71" w:themeColor="accent4"/>
          <w:lang w:val="en-US"/>
        </w:rPr>
        <w:t xml:space="preserve"> </w:t>
      </w:r>
      <w:r w:rsidRPr="17DFEC59">
        <w:rPr>
          <w:rFonts w:eastAsiaTheme="minorEastAsia" w:cs="Tahoma"/>
          <w:lang w:val="en-US"/>
        </w:rPr>
        <w:t>by</w:t>
      </w:r>
      <w:r w:rsidR="00B62596" w:rsidRPr="17DFEC59">
        <w:rPr>
          <w:rFonts w:eastAsiaTheme="minorEastAsia" w:cs="Tahoma"/>
          <w:lang w:val="en-US"/>
        </w:rPr>
        <w:t xml:space="preserve"> </w:t>
      </w:r>
      <w:r w:rsidR="00CB7F38">
        <w:rPr>
          <w:rFonts w:eastAsiaTheme="minorEastAsia" w:cs="Tahoma"/>
          <w:lang w:val="en-US"/>
        </w:rPr>
        <w:t>August 5</w:t>
      </w:r>
      <w:r w:rsidR="00B62596" w:rsidRPr="17DFEC59">
        <w:rPr>
          <w:rFonts w:eastAsiaTheme="minorEastAsia" w:cs="Tahoma"/>
          <w:lang w:val="en-US"/>
        </w:rPr>
        <w:t>, 202</w:t>
      </w:r>
      <w:r w:rsidR="00CB7F38">
        <w:rPr>
          <w:rFonts w:eastAsiaTheme="minorEastAsia" w:cs="Tahoma"/>
          <w:lang w:val="en-US"/>
        </w:rPr>
        <w:t>6</w:t>
      </w:r>
      <w:r w:rsidR="00502CA5" w:rsidRPr="17DFEC59">
        <w:rPr>
          <w:rFonts w:eastAsiaTheme="minorEastAsia" w:cs="Tahoma"/>
          <w:b/>
          <w:bCs/>
          <w:lang w:val="en-US"/>
        </w:rPr>
        <w:t>.</w:t>
      </w:r>
      <w:r w:rsidRPr="17DFEC59">
        <w:rPr>
          <w:rFonts w:eastAsiaTheme="minorEastAsia" w:cs="Tahoma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6ED96372" w:rsidR="004200EA" w:rsidRPr="006B7128" w:rsidRDefault="00D779C3" w:rsidP="00704D5B">
            <w:pPr>
              <w:pStyle w:val="TableNumeralsLeftAlignment"/>
            </w:pPr>
            <w:r>
              <w:t xml:space="preserve">What </w:t>
            </w:r>
            <w:r w:rsidR="00110B29">
              <w:t>feedback do you have regarding the scope of work proposed?</w:t>
            </w:r>
            <w:r>
              <w:t xml:space="preserve"> 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91437C" w:rsidRPr="006B7128" w14:paraId="13931D42" w14:textId="77777777" w:rsidTr="0091437C">
        <w:trPr>
          <w:trHeight w:val="144"/>
        </w:trPr>
        <w:tc>
          <w:tcPr>
            <w:tcW w:w="4050" w:type="dxa"/>
            <w:tcBorders>
              <w:top w:val="single" w:sz="4" w:space="0" w:color="auto"/>
              <w:bottom w:val="nil"/>
            </w:tcBorders>
            <w:tcMar>
              <w:top w:w="130" w:type="dxa"/>
              <w:bottom w:w="130" w:type="dxa"/>
            </w:tcMar>
          </w:tcPr>
          <w:p w14:paraId="6EAFB4D6" w14:textId="22AFC83B" w:rsidR="0091437C" w:rsidRDefault="0091437C" w:rsidP="0091437C">
            <w:pPr>
              <w:pStyle w:val="TableNumeralsLeftAlignment"/>
            </w:pPr>
            <w:r>
              <w:t>What additional information should be provided in future engagements to help share perspectives and insights?</w:t>
            </w:r>
          </w:p>
        </w:tc>
        <w:sdt>
          <w:sdtPr>
            <w:id w:val="-1432895291"/>
            <w:placeholder>
              <w:docPart w:val="C31B767F292545B587FAD28470A56A8B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  <w:bottom w:val="nil"/>
                </w:tcBorders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91437C" w:rsidRDefault="0091437C" w:rsidP="0091437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A28E" w14:textId="77777777" w:rsidR="007466C4" w:rsidRDefault="007466C4" w:rsidP="00F83314">
      <w:r>
        <w:separator/>
      </w:r>
    </w:p>
    <w:p w14:paraId="0BFAFB94" w14:textId="77777777" w:rsidR="007466C4" w:rsidRDefault="007466C4"/>
  </w:endnote>
  <w:endnote w:type="continuationSeparator" w:id="0">
    <w:p w14:paraId="1D63423D" w14:textId="77777777" w:rsidR="007466C4" w:rsidRDefault="007466C4" w:rsidP="00F83314">
      <w:r>
        <w:continuationSeparator/>
      </w:r>
    </w:p>
    <w:p w14:paraId="03F0ED23" w14:textId="77777777" w:rsidR="007466C4" w:rsidRDefault="007466C4"/>
  </w:endnote>
  <w:endnote w:type="continuationNotice" w:id="1">
    <w:p w14:paraId="673D4ABA" w14:textId="77777777" w:rsidR="007466C4" w:rsidRDefault="00746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4267D4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72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AE7499F" w:rsidR="00C6016F" w:rsidRDefault="00104778" w:rsidP="00871E07">
    <w:pPr>
      <w:pStyle w:val="Footer"/>
      <w:ind w:right="360"/>
    </w:pPr>
    <w:r>
      <w:t>Niagara Bulk Plan</w:t>
    </w:r>
    <w:r w:rsidR="00502CA5">
      <w:t xml:space="preserve">, </w:t>
    </w:r>
    <w:r w:rsidR="005311D2">
      <w:t xml:space="preserve">July </w:t>
    </w:r>
    <w:r>
      <w:t>15, 2026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3071F84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D723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A37D" w14:textId="77777777" w:rsidR="007466C4" w:rsidRDefault="007466C4">
      <w:r>
        <w:separator/>
      </w:r>
    </w:p>
  </w:footnote>
  <w:footnote w:type="continuationSeparator" w:id="0">
    <w:p w14:paraId="56DAF8F7" w14:textId="77777777" w:rsidR="007466C4" w:rsidRDefault="007466C4" w:rsidP="00F83314">
      <w:r>
        <w:continuationSeparator/>
      </w:r>
    </w:p>
    <w:p w14:paraId="298E0E13" w14:textId="77777777" w:rsidR="007466C4" w:rsidRDefault="007466C4"/>
  </w:footnote>
  <w:footnote w:type="continuationNotice" w:id="1">
    <w:p w14:paraId="327668C1" w14:textId="77777777" w:rsidR="007466C4" w:rsidRDefault="007466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886821">
    <w:abstractNumId w:val="0"/>
  </w:num>
  <w:num w:numId="2" w16cid:durableId="1140659382">
    <w:abstractNumId w:val="1"/>
  </w:num>
  <w:num w:numId="3" w16cid:durableId="1867716331">
    <w:abstractNumId w:val="2"/>
  </w:num>
  <w:num w:numId="4" w16cid:durableId="1144739561">
    <w:abstractNumId w:val="3"/>
  </w:num>
  <w:num w:numId="5" w16cid:durableId="1461682069">
    <w:abstractNumId w:val="8"/>
  </w:num>
  <w:num w:numId="6" w16cid:durableId="155995428">
    <w:abstractNumId w:val="4"/>
  </w:num>
  <w:num w:numId="7" w16cid:durableId="964655729">
    <w:abstractNumId w:val="5"/>
  </w:num>
  <w:num w:numId="8" w16cid:durableId="66735511">
    <w:abstractNumId w:val="6"/>
  </w:num>
  <w:num w:numId="9" w16cid:durableId="1790708770">
    <w:abstractNumId w:val="7"/>
  </w:num>
  <w:num w:numId="10" w16cid:durableId="340744219">
    <w:abstractNumId w:val="11"/>
  </w:num>
  <w:num w:numId="11" w16cid:durableId="1925649771">
    <w:abstractNumId w:val="35"/>
  </w:num>
  <w:num w:numId="12" w16cid:durableId="578559412">
    <w:abstractNumId w:val="14"/>
  </w:num>
  <w:num w:numId="13" w16cid:durableId="242877100">
    <w:abstractNumId w:val="20"/>
  </w:num>
  <w:num w:numId="14" w16cid:durableId="1425956103">
    <w:abstractNumId w:val="22"/>
  </w:num>
  <w:num w:numId="15" w16cid:durableId="1153713570">
    <w:abstractNumId w:val="19"/>
  </w:num>
  <w:num w:numId="16" w16cid:durableId="1995141955">
    <w:abstractNumId w:val="27"/>
  </w:num>
  <w:num w:numId="17" w16cid:durableId="23101361">
    <w:abstractNumId w:val="10"/>
  </w:num>
  <w:num w:numId="18" w16cid:durableId="1654143131">
    <w:abstractNumId w:val="29"/>
  </w:num>
  <w:num w:numId="19" w16cid:durableId="2011634973">
    <w:abstractNumId w:val="21"/>
  </w:num>
  <w:num w:numId="20" w16cid:durableId="591470026">
    <w:abstractNumId w:val="30"/>
  </w:num>
  <w:num w:numId="21" w16cid:durableId="283077136">
    <w:abstractNumId w:val="28"/>
  </w:num>
  <w:num w:numId="22" w16cid:durableId="1736736328">
    <w:abstractNumId w:val="32"/>
  </w:num>
  <w:num w:numId="23" w16cid:durableId="807017099">
    <w:abstractNumId w:val="16"/>
  </w:num>
  <w:num w:numId="24" w16cid:durableId="1986818581">
    <w:abstractNumId w:val="18"/>
  </w:num>
  <w:num w:numId="25" w16cid:durableId="1600068323">
    <w:abstractNumId w:val="34"/>
  </w:num>
  <w:num w:numId="26" w16cid:durableId="1497186016">
    <w:abstractNumId w:val="13"/>
  </w:num>
  <w:num w:numId="27" w16cid:durableId="2030373637">
    <w:abstractNumId w:val="36"/>
  </w:num>
  <w:num w:numId="28" w16cid:durableId="1296521720">
    <w:abstractNumId w:val="17"/>
  </w:num>
  <w:num w:numId="29" w16cid:durableId="1014116209">
    <w:abstractNumId w:val="33"/>
  </w:num>
  <w:num w:numId="30" w16cid:durableId="1646857512">
    <w:abstractNumId w:val="15"/>
  </w:num>
  <w:num w:numId="31" w16cid:durableId="977690501">
    <w:abstractNumId w:val="24"/>
  </w:num>
  <w:num w:numId="32" w16cid:durableId="2028670857">
    <w:abstractNumId w:val="31"/>
  </w:num>
  <w:num w:numId="33" w16cid:durableId="34505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893287">
    <w:abstractNumId w:val="9"/>
  </w:num>
  <w:num w:numId="35" w16cid:durableId="1014385172">
    <w:abstractNumId w:val="12"/>
  </w:num>
  <w:num w:numId="36" w16cid:durableId="910116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267108">
    <w:abstractNumId w:val="25"/>
  </w:num>
  <w:num w:numId="38" w16cid:durableId="244464090">
    <w:abstractNumId w:val="23"/>
  </w:num>
  <w:num w:numId="39" w16cid:durableId="376776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F17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56331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78D"/>
    <w:rsid w:val="00096F0F"/>
    <w:rsid w:val="000B0E48"/>
    <w:rsid w:val="000B0F9D"/>
    <w:rsid w:val="000B36DD"/>
    <w:rsid w:val="000B6A46"/>
    <w:rsid w:val="000C06F7"/>
    <w:rsid w:val="000C382A"/>
    <w:rsid w:val="000C4332"/>
    <w:rsid w:val="000D43F5"/>
    <w:rsid w:val="000F12F2"/>
    <w:rsid w:val="000F55DA"/>
    <w:rsid w:val="00104778"/>
    <w:rsid w:val="00110B29"/>
    <w:rsid w:val="001119EB"/>
    <w:rsid w:val="00114422"/>
    <w:rsid w:val="00122D98"/>
    <w:rsid w:val="00123B6F"/>
    <w:rsid w:val="00134223"/>
    <w:rsid w:val="00141068"/>
    <w:rsid w:val="00157B30"/>
    <w:rsid w:val="00164724"/>
    <w:rsid w:val="001708DC"/>
    <w:rsid w:val="00180C5F"/>
    <w:rsid w:val="001871BD"/>
    <w:rsid w:val="00191D1F"/>
    <w:rsid w:val="00197EE4"/>
    <w:rsid w:val="001B31FB"/>
    <w:rsid w:val="001B5068"/>
    <w:rsid w:val="001C122B"/>
    <w:rsid w:val="001E274F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7777C"/>
    <w:rsid w:val="002835B9"/>
    <w:rsid w:val="0029171F"/>
    <w:rsid w:val="002A4F50"/>
    <w:rsid w:val="002C11A0"/>
    <w:rsid w:val="002C1201"/>
    <w:rsid w:val="002D1E8A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03A8"/>
    <w:rsid w:val="003428C3"/>
    <w:rsid w:val="00343580"/>
    <w:rsid w:val="003543AA"/>
    <w:rsid w:val="0035658F"/>
    <w:rsid w:val="00367205"/>
    <w:rsid w:val="00371357"/>
    <w:rsid w:val="00372CA8"/>
    <w:rsid w:val="00374220"/>
    <w:rsid w:val="0037600B"/>
    <w:rsid w:val="003772C4"/>
    <w:rsid w:val="00383086"/>
    <w:rsid w:val="00390B42"/>
    <w:rsid w:val="00391AA6"/>
    <w:rsid w:val="0039289E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2F5C"/>
    <w:rsid w:val="005250E4"/>
    <w:rsid w:val="005311D2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0FFA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4099F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2582"/>
    <w:rsid w:val="006F582B"/>
    <w:rsid w:val="006F6935"/>
    <w:rsid w:val="00703BD5"/>
    <w:rsid w:val="00704D5B"/>
    <w:rsid w:val="00704EFB"/>
    <w:rsid w:val="0071682C"/>
    <w:rsid w:val="00725B31"/>
    <w:rsid w:val="00731340"/>
    <w:rsid w:val="00733F69"/>
    <w:rsid w:val="007360E5"/>
    <w:rsid w:val="00740728"/>
    <w:rsid w:val="0074423B"/>
    <w:rsid w:val="007466C4"/>
    <w:rsid w:val="00750BE5"/>
    <w:rsid w:val="00760655"/>
    <w:rsid w:val="00761AFF"/>
    <w:rsid w:val="0076220E"/>
    <w:rsid w:val="00770B9D"/>
    <w:rsid w:val="00774280"/>
    <w:rsid w:val="007759BF"/>
    <w:rsid w:val="007773E7"/>
    <w:rsid w:val="00781339"/>
    <w:rsid w:val="00787A1A"/>
    <w:rsid w:val="00792720"/>
    <w:rsid w:val="007941D6"/>
    <w:rsid w:val="007A0FA5"/>
    <w:rsid w:val="007A1A30"/>
    <w:rsid w:val="007A6EC7"/>
    <w:rsid w:val="007B4815"/>
    <w:rsid w:val="007B538A"/>
    <w:rsid w:val="007C167A"/>
    <w:rsid w:val="007D27A8"/>
    <w:rsid w:val="007D7593"/>
    <w:rsid w:val="007E2315"/>
    <w:rsid w:val="007E673E"/>
    <w:rsid w:val="00803BF6"/>
    <w:rsid w:val="00806682"/>
    <w:rsid w:val="008104FD"/>
    <w:rsid w:val="00812805"/>
    <w:rsid w:val="00821FD8"/>
    <w:rsid w:val="00823D2B"/>
    <w:rsid w:val="00827B1E"/>
    <w:rsid w:val="00831390"/>
    <w:rsid w:val="00836072"/>
    <w:rsid w:val="0083787B"/>
    <w:rsid w:val="00855324"/>
    <w:rsid w:val="00857854"/>
    <w:rsid w:val="00862CA0"/>
    <w:rsid w:val="00871A07"/>
    <w:rsid w:val="00871E07"/>
    <w:rsid w:val="00872FD8"/>
    <w:rsid w:val="00875A7E"/>
    <w:rsid w:val="00875E05"/>
    <w:rsid w:val="008823B2"/>
    <w:rsid w:val="008866FF"/>
    <w:rsid w:val="008906CC"/>
    <w:rsid w:val="00894B8A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437C"/>
    <w:rsid w:val="00915C81"/>
    <w:rsid w:val="00924029"/>
    <w:rsid w:val="00924BD3"/>
    <w:rsid w:val="00924BDC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3417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7236"/>
    <w:rsid w:val="00AE23ED"/>
    <w:rsid w:val="00AE31C7"/>
    <w:rsid w:val="00AE4C5E"/>
    <w:rsid w:val="00B04816"/>
    <w:rsid w:val="00B141CC"/>
    <w:rsid w:val="00B15B1B"/>
    <w:rsid w:val="00B21A16"/>
    <w:rsid w:val="00B27004"/>
    <w:rsid w:val="00B3418C"/>
    <w:rsid w:val="00B44D93"/>
    <w:rsid w:val="00B45BE4"/>
    <w:rsid w:val="00B54E3D"/>
    <w:rsid w:val="00B55305"/>
    <w:rsid w:val="00B62596"/>
    <w:rsid w:val="00B65C22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B7F38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1989"/>
    <w:rsid w:val="00D321E6"/>
    <w:rsid w:val="00D36D5F"/>
    <w:rsid w:val="00D4161A"/>
    <w:rsid w:val="00D469F2"/>
    <w:rsid w:val="00D5140C"/>
    <w:rsid w:val="00D55A48"/>
    <w:rsid w:val="00D56AEC"/>
    <w:rsid w:val="00D56CDF"/>
    <w:rsid w:val="00D74061"/>
    <w:rsid w:val="00D759BF"/>
    <w:rsid w:val="00D779C3"/>
    <w:rsid w:val="00D907E6"/>
    <w:rsid w:val="00D91B48"/>
    <w:rsid w:val="00D93CA5"/>
    <w:rsid w:val="00DA301F"/>
    <w:rsid w:val="00DA3F0F"/>
    <w:rsid w:val="00DA4168"/>
    <w:rsid w:val="00DA6AC8"/>
    <w:rsid w:val="00DB0384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06F0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8D6"/>
    <w:rsid w:val="00F44FFB"/>
    <w:rsid w:val="00F54067"/>
    <w:rsid w:val="00F60E92"/>
    <w:rsid w:val="00F71CFB"/>
    <w:rsid w:val="00F73209"/>
    <w:rsid w:val="00F81023"/>
    <w:rsid w:val="00F828ED"/>
    <w:rsid w:val="00F832B8"/>
    <w:rsid w:val="00F83314"/>
    <w:rsid w:val="00F83E57"/>
    <w:rsid w:val="00F86E4D"/>
    <w:rsid w:val="00F87095"/>
    <w:rsid w:val="00F87922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EFFCA69"/>
    <w:rsid w:val="17DFE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Niagara-Bulk-Plannin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Niagara-Bulk-Plan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B767F292545B587FAD28470A56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0355-DD27-40F8-84DD-C53979EA6BF6}"/>
      </w:docPartPr>
      <w:docPartBody>
        <w:p w:rsidR="00722A11" w:rsidRDefault="00233A69" w:rsidP="00233A69">
          <w:pPr>
            <w:pStyle w:val="C31B767F292545B587FAD28470A56A8B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56331"/>
    <w:rsid w:val="000608F2"/>
    <w:rsid w:val="000965B7"/>
    <w:rsid w:val="000B36DD"/>
    <w:rsid w:val="000D43F5"/>
    <w:rsid w:val="001115CA"/>
    <w:rsid w:val="00233A69"/>
    <w:rsid w:val="002D6697"/>
    <w:rsid w:val="00525F43"/>
    <w:rsid w:val="0064099F"/>
    <w:rsid w:val="00722A11"/>
    <w:rsid w:val="00731377"/>
    <w:rsid w:val="00857854"/>
    <w:rsid w:val="008906CC"/>
    <w:rsid w:val="00894B8A"/>
    <w:rsid w:val="008B3011"/>
    <w:rsid w:val="008B6AD6"/>
    <w:rsid w:val="008F7C56"/>
    <w:rsid w:val="00B513C0"/>
    <w:rsid w:val="00BB1505"/>
    <w:rsid w:val="00C55AE1"/>
    <w:rsid w:val="00CB5C67"/>
    <w:rsid w:val="00DD7A34"/>
    <w:rsid w:val="00E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A69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C31B767F292545B587FAD28470A56A8B">
    <w:name w:val="C31B767F292545B587FAD28470A56A8B"/>
    <w:rsid w:val="00233A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6CA582F535D4490675BDCA56BD150" ma:contentTypeVersion="3" ma:contentTypeDescription="Create a new document." ma:contentTypeScope="" ma:versionID="cacbbab8304fd9161825b96f5a74b2ec">
  <xsd:schema xmlns:xsd="http://www.w3.org/2001/XMLSchema" xmlns:xs="http://www.w3.org/2001/XMLSchema" xmlns:p="http://schemas.microsoft.com/office/2006/metadata/properties" xmlns:ns2="9b228f6c-48aa-4516-a708-bdce352babe6" targetNamespace="http://schemas.microsoft.com/office/2006/metadata/properties" ma:root="true" ma:fieldsID="174380d67ac9f70143511f483127c1a1" ns2:_="">
    <xsd:import namespace="9b228f6c-48aa-4516-a708-bdce352ba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28f6c-48aa-4516-a708-bdce352ba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5B689-16D0-4635-B581-96F02D3DF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6949-DDD4-4E99-82C8-32FAC3DB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B2CF1C-99D3-41D9-AF6E-2B17A0A1A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1DC16-8595-442A-B986-B59669BB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28f6c-48aa-4516-a708-bdce352ba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Jessica Singh</cp:lastModifiedBy>
  <cp:revision>12</cp:revision>
  <cp:lastPrinted>2021-09-14T12:22:00Z</cp:lastPrinted>
  <dcterms:created xsi:type="dcterms:W3CDTF">2025-06-11T13:57:00Z</dcterms:created>
  <dcterms:modified xsi:type="dcterms:W3CDTF">2026-06-30T13:17:00Z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0x01010083B6CA582F535D4490675BDCA56BD150</vt:lpwstr>
  </property>
</Properties>
</file>