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53EC" w14:textId="65FBDEC3" w:rsidR="00D56AEC" w:rsidRDefault="0035658F" w:rsidP="00456376">
      <w:pPr>
        <w:pStyle w:val="BodyText"/>
      </w:pPr>
      <w:r>
        <w:rPr>
          <w:noProof/>
        </w:rPr>
        <mc:AlternateContent>
          <mc:Choice Requires="wps">
            <w:drawing>
              <wp:anchor distT="0" distB="0" distL="114300" distR="114300" simplePos="0" relativeHeight="251658240" behindDoc="0" locked="0" layoutInCell="1" allowOverlap="1" wp14:anchorId="49AA9DA9" wp14:editId="68B5A9C8">
                <wp:simplePos x="0" y="0"/>
                <wp:positionH relativeFrom="margin">
                  <wp:align>right</wp:align>
                </wp:positionH>
                <wp:positionV relativeFrom="paragraph">
                  <wp:posOffset>0</wp:posOffset>
                </wp:positionV>
                <wp:extent cx="6281420" cy="1276350"/>
                <wp:effectExtent l="0" t="0" r="5080" b="0"/>
                <wp:wrapSquare wrapText="bothSides"/>
                <wp:docPr id="4" name="Rectangle 4" descr="Decorativ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420" cy="127635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6B08E914"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alt="Decorative" style="position:absolute;margin-left:443.4pt;margin-top:0;width:494.6pt;height:10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" fillcolor="#036 [3215]" stroked="f" strokeweight="1pt">
                <v:fill color2="#006b71 [3207]" angle="90" focus="100%" type="gradient">
                  <o:fill v:ext="view" type="gradientUnscaled"/>
                </v:fill>
                <v:textbox inset="18pt,18pt,18pt,18pt">
                  <w:txbxContent>
                    <w:p w14:paraId="673B9EF4" w14:textId="6B08E914" w:rsidR="0035658F" w:rsidRPr="006F582B" w:rsidRDefault="002040D1" w:rsidP="00D4161A">
                      <w:pPr>
                        <w:pStyle w:val="Heading1"/>
                        <w:rPr>
                          <w:lang w:val="en-US"/>
                        </w:rPr>
                      </w:pPr>
                      <w:r>
                        <w:rPr>
                          <w:lang w:val="en-US"/>
                        </w:rPr>
                        <w:t>Feedback Form</w:t>
                      </w:r>
                    </w:p>
                  </w:txbxContent>
                </v:textbox>
                <w10:wrap type="square" anchorx="margin"/>
              </v:rect>
            </w:pict>
          </mc:Fallback>
        </mc:AlternateContent>
      </w:r>
    </w:p>
    <w:p w14:paraId="1814FA20" w14:textId="62D7A54E" w:rsidR="005A5EF9" w:rsidRDefault="005A5EF9" w:rsidP="005A5EF9">
      <w:pPr>
        <w:pStyle w:val="YellowBarHeading2"/>
      </w:pPr>
    </w:p>
    <w:p w14:paraId="0323839F" w14:textId="77777777" w:rsidR="005D2C68" w:rsidRDefault="005D2C68" w:rsidP="006F582B">
      <w:pPr>
        <w:pStyle w:val="Heading2"/>
      </w:pPr>
      <w:r w:rsidRPr="005D2C68">
        <w:t>2021-2024 Conservation and Demand Management Framework – Mid-Term Review</w:t>
      </w:r>
    </w:p>
    <w:p w14:paraId="5DCE5DD0" w14:textId="08CEDDE6" w:rsidR="006F582B" w:rsidRDefault="00443D7B" w:rsidP="006F582B">
      <w:pPr>
        <w:pStyle w:val="Heading2"/>
      </w:pPr>
      <w:r>
        <w:t>April</w:t>
      </w:r>
      <w:r w:rsidR="00EB1A35">
        <w:t xml:space="preserve"> 2</w:t>
      </w:r>
      <w:r>
        <w:t>2</w:t>
      </w:r>
      <w:r w:rsidR="00EB1A35">
        <w:t>, 2022</w:t>
      </w:r>
    </w:p>
    <w:p w14:paraId="26724B9F" w14:textId="1E919A54" w:rsidR="009B6BAE" w:rsidRDefault="009B6BAE" w:rsidP="006E7BD2">
      <w:pPr>
        <w:pStyle w:val="Heading3"/>
      </w:pPr>
      <w:r>
        <w:t>Feedback Provided by:</w:t>
      </w:r>
    </w:p>
    <w:p w14:paraId="59EED144" w14:textId="37BA0EAA"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A011DCE" w14:textId="0C893A1E"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D90F3FE" w14:textId="0BF23F39"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34F6AD0" w14:textId="56A20B0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62525B5F" w14:textId="3ECCA2C4"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748F1757" w14:textId="77777777" w:rsidR="009362BC" w:rsidRDefault="009362BC" w:rsidP="009362BC">
      <w:pPr>
        <w:pStyle w:val="BodyText"/>
        <w:rPr>
          <w:rFonts w:eastAsiaTheme="minorEastAsia" w:cs="Tahoma"/>
          <w:szCs w:val="22"/>
          <w:lang w:val="en-US"/>
        </w:rPr>
      </w:pPr>
    </w:p>
    <w:p w14:paraId="76B82B19" w14:textId="36FFDC24" w:rsidR="0040480E" w:rsidRPr="00340398" w:rsidRDefault="009362BC" w:rsidP="00744F86">
      <w:pPr>
        <w:pStyle w:val="BodyText"/>
        <w:rPr>
          <w:rFonts w:eastAsiaTheme="minorEastAsia" w:cs="Tahoma"/>
          <w:szCs w:val="22"/>
        </w:rPr>
      </w:pPr>
      <w:r w:rsidRPr="009362BC">
        <w:rPr>
          <w:rFonts w:eastAsiaTheme="minorEastAsia" w:cs="Tahoma"/>
          <w:szCs w:val="22"/>
          <w:lang w:val="en-US"/>
        </w:rPr>
        <w:t xml:space="preserve">Following the </w:t>
      </w:r>
      <w:r w:rsidR="00443D7B">
        <w:rPr>
          <w:rFonts w:eastAsiaTheme="minorEastAsia" w:cs="Tahoma"/>
          <w:szCs w:val="22"/>
          <w:lang w:val="en-US"/>
        </w:rPr>
        <w:t>April 22</w:t>
      </w:r>
      <w:r w:rsidR="00F43A30">
        <w:rPr>
          <w:rFonts w:eastAsiaTheme="minorEastAsia" w:cs="Tahoma"/>
          <w:szCs w:val="22"/>
          <w:lang w:val="en-US"/>
        </w:rPr>
        <w:t>, 202</w:t>
      </w:r>
      <w:r w:rsidR="00EB1A35">
        <w:rPr>
          <w:rFonts w:eastAsiaTheme="minorEastAsia" w:cs="Tahoma"/>
          <w:szCs w:val="22"/>
          <w:lang w:val="en-US"/>
        </w:rPr>
        <w:t>2</w:t>
      </w:r>
      <w:r w:rsidR="00E14A79">
        <w:rPr>
          <w:rFonts w:eastAsiaTheme="minorEastAsia" w:cs="Tahoma"/>
          <w:szCs w:val="22"/>
          <w:lang w:val="en-US"/>
        </w:rPr>
        <w:t xml:space="preserve"> webinar on </w:t>
      </w:r>
      <w:r w:rsidR="00887EA3">
        <w:rPr>
          <w:rFonts w:eastAsiaTheme="minorEastAsia" w:cs="Tahoma"/>
          <w:szCs w:val="22"/>
          <w:lang w:val="en-US"/>
        </w:rPr>
        <w:t xml:space="preserve">the </w:t>
      </w:r>
      <w:r w:rsidR="005D2C68" w:rsidRPr="005D2C68">
        <w:rPr>
          <w:rFonts w:eastAsiaTheme="minorEastAsia" w:cs="Tahoma"/>
          <w:szCs w:val="22"/>
        </w:rPr>
        <w:t>2021-2024 Conservation and Demand Management Framework – Mid-Term Review</w:t>
      </w:r>
      <w:r>
        <w:rPr>
          <w:rFonts w:eastAsiaTheme="minorEastAsia" w:cs="Tahoma"/>
          <w:szCs w:val="22"/>
          <w:lang w:val="en-US"/>
        </w:rPr>
        <w:t>,</w:t>
      </w:r>
      <w:r w:rsidRPr="009362BC">
        <w:rPr>
          <w:rFonts w:eastAsiaTheme="minorEastAsia" w:cs="Tahoma"/>
          <w:szCs w:val="22"/>
          <w:lang w:val="en-US"/>
        </w:rPr>
        <w:t xml:space="preserve"> the IESO is seeking fe</w:t>
      </w:r>
      <w:r w:rsidR="00F43A30">
        <w:rPr>
          <w:rFonts w:eastAsiaTheme="minorEastAsia" w:cs="Tahoma"/>
          <w:szCs w:val="22"/>
          <w:lang w:val="en-US"/>
        </w:rPr>
        <w:t xml:space="preserve">edback from participants on </w:t>
      </w:r>
      <w:r w:rsidR="005D2C68">
        <w:rPr>
          <w:rFonts w:eastAsiaTheme="minorEastAsia" w:cs="Tahoma"/>
          <w:szCs w:val="22"/>
          <w:lang w:val="en-US"/>
        </w:rPr>
        <w:t>information presented at the April session or for any other areas of clarification</w:t>
      </w:r>
      <w:r w:rsidR="00443D7B">
        <w:rPr>
          <w:rFonts w:eastAsiaTheme="minorEastAsia" w:cs="Tahoma"/>
          <w:szCs w:val="22"/>
          <w:lang w:val="en-US"/>
        </w:rPr>
        <w:t>.</w:t>
      </w:r>
    </w:p>
    <w:p w14:paraId="6D31DC2B" w14:textId="5DF730E2" w:rsidR="009362BC" w:rsidRPr="009362BC" w:rsidRDefault="009362BC" w:rsidP="009362BC">
      <w:pPr>
        <w:rPr>
          <w:rFonts w:cs="Tahoma"/>
          <w:szCs w:val="22"/>
        </w:rPr>
      </w:pPr>
      <w:r w:rsidRPr="009362BC">
        <w:rPr>
          <w:rFonts w:cs="Tahoma"/>
          <w:szCs w:val="22"/>
        </w:rPr>
        <w:t>The referenced pres</w:t>
      </w:r>
      <w:r w:rsidR="00EB1A35">
        <w:rPr>
          <w:rFonts w:cs="Tahoma"/>
          <w:szCs w:val="22"/>
        </w:rPr>
        <w:t>entation c</w:t>
      </w:r>
      <w:r w:rsidR="00340398">
        <w:rPr>
          <w:rFonts w:cs="Tahoma"/>
          <w:szCs w:val="22"/>
        </w:rPr>
        <w:t>a</w:t>
      </w:r>
      <w:r w:rsidR="00443D7B">
        <w:rPr>
          <w:rFonts w:cs="Tahoma"/>
          <w:szCs w:val="22"/>
        </w:rPr>
        <w:t>n be found under the April 22</w:t>
      </w:r>
      <w:r w:rsidR="00E6483F">
        <w:rPr>
          <w:rFonts w:cs="Tahoma"/>
          <w:szCs w:val="22"/>
        </w:rPr>
        <w:t>,</w:t>
      </w:r>
      <w:r w:rsidR="00EB1A35">
        <w:rPr>
          <w:rFonts w:cs="Tahoma"/>
          <w:szCs w:val="22"/>
        </w:rPr>
        <w:t xml:space="preserve"> 2022</w:t>
      </w:r>
      <w:r w:rsidRPr="009362BC">
        <w:rPr>
          <w:rFonts w:cs="Tahoma"/>
          <w:szCs w:val="22"/>
        </w:rPr>
        <w:t xml:space="preserve"> entry on </w:t>
      </w:r>
      <w:r w:rsidR="00E14A79">
        <w:rPr>
          <w:rFonts w:cs="Tahoma"/>
          <w:szCs w:val="22"/>
        </w:rPr>
        <w:t>the</w:t>
      </w:r>
      <w:r w:rsidR="005D2C68">
        <w:rPr>
          <w:rFonts w:cs="Tahoma"/>
          <w:szCs w:val="22"/>
        </w:rPr>
        <w:t xml:space="preserve"> </w:t>
      </w:r>
      <w:hyperlink r:id="rId8" w:history="1">
        <w:r w:rsidR="005D2C68" w:rsidRPr="0003188F">
          <w:rPr>
            <w:rStyle w:val="Hyperlink"/>
            <w:rFonts w:cs="Tahoma"/>
            <w:noProof w:val="0"/>
            <w:szCs w:val="22"/>
            <w:lang w:eastAsia="en-US"/>
            <w14:numForm w14:val="default"/>
            <w14:numSpacing w14:val="default"/>
          </w:rPr>
          <w:t>https://ieso.ca/en/Sector-Participants/Engagement-Initiatives/Engagements/Conservation-and-Demand-Management-Mid-Term-Review</w:t>
        </w:r>
      </w:hyperlink>
      <w:r w:rsidR="00744F86">
        <w:t>.</w:t>
      </w:r>
    </w:p>
    <w:p w14:paraId="00585EA6" w14:textId="1892DA75" w:rsidR="009362BC" w:rsidRPr="009362BC" w:rsidRDefault="009362BC" w:rsidP="009362BC">
      <w:pPr>
        <w:rPr>
          <w:rFonts w:cs="Tahoma"/>
          <w:szCs w:val="22"/>
        </w:rPr>
      </w:pPr>
      <w:r w:rsidRPr="009362BC">
        <w:rPr>
          <w:rFonts w:cs="Tahoma"/>
          <w:b/>
          <w:szCs w:val="22"/>
        </w:rPr>
        <w:t xml:space="preserve">Please provide feedback by </w:t>
      </w:r>
      <w:r w:rsidR="00443D7B">
        <w:rPr>
          <w:rFonts w:cs="Tahoma"/>
          <w:b/>
          <w:color w:val="FF0000"/>
          <w:szCs w:val="22"/>
        </w:rPr>
        <w:t>May 1</w:t>
      </w:r>
      <w:r w:rsidR="005D2C68">
        <w:rPr>
          <w:rFonts w:cs="Tahoma"/>
          <w:b/>
          <w:color w:val="FF0000"/>
          <w:szCs w:val="22"/>
        </w:rPr>
        <w:t>2</w:t>
      </w:r>
      <w:r w:rsidR="00C80C80">
        <w:rPr>
          <w:rFonts w:cs="Tahoma"/>
          <w:b/>
          <w:color w:val="FF0000"/>
          <w:szCs w:val="22"/>
        </w:rPr>
        <w:t>,</w:t>
      </w:r>
      <w:r w:rsidR="008D19FB">
        <w:rPr>
          <w:rFonts w:cs="Tahoma"/>
          <w:b/>
          <w:color w:val="FF0000"/>
          <w:szCs w:val="22"/>
        </w:rPr>
        <w:t xml:space="preserve"> 2022</w:t>
      </w:r>
      <w:r w:rsidRPr="009362BC">
        <w:rPr>
          <w:rFonts w:cs="Tahoma"/>
          <w:b/>
          <w:color w:val="FF0000"/>
          <w:szCs w:val="22"/>
        </w:rPr>
        <w:t xml:space="preserve"> </w:t>
      </w:r>
      <w:r w:rsidRPr="009362BC">
        <w:rPr>
          <w:rFonts w:cs="Tahoma"/>
          <w:b/>
          <w:szCs w:val="22"/>
        </w:rPr>
        <w:t xml:space="preserve">to </w:t>
      </w:r>
      <w:hyperlink r:id="rId9" w:history="1">
        <w:r w:rsidR="00887EA3" w:rsidRPr="00184A73">
          <w:rPr>
            <w:rStyle w:val="Hyperlink"/>
            <w:rFonts w:cs="Tahoma"/>
            <w:b/>
            <w:szCs w:val="22"/>
          </w:rPr>
          <w:t>engagement@ieso.ca</w:t>
        </w:r>
      </w:hyperlink>
      <w:r w:rsidRPr="009362BC">
        <w:rPr>
          <w:rFonts w:cs="Tahoma"/>
          <w:b/>
          <w:szCs w:val="22"/>
        </w:rPr>
        <w:t>.</w:t>
      </w:r>
      <w:r w:rsidRPr="009362BC">
        <w:rPr>
          <w:rFonts w:cs="Tahoma"/>
          <w:szCs w:val="22"/>
        </w:rPr>
        <w:t xml:space="preserve"> To promote transparency, this feedback</w:t>
      </w:r>
      <w:r w:rsidR="00744F86">
        <w:rPr>
          <w:rFonts w:cs="Tahoma"/>
          <w:szCs w:val="22"/>
        </w:rPr>
        <w:t>, if provided in an AODA-compliant format (e.g. using this form)</w:t>
      </w:r>
      <w:r w:rsidRPr="009362BC">
        <w:rPr>
          <w:rFonts w:cs="Tahoma"/>
          <w:szCs w:val="22"/>
        </w:rPr>
        <w:t xml:space="preserve"> will be posted on </w:t>
      </w:r>
      <w:r w:rsidR="0040480E">
        <w:rPr>
          <w:rFonts w:cs="Tahoma"/>
          <w:szCs w:val="22"/>
        </w:rPr>
        <w:t xml:space="preserve">the </w:t>
      </w:r>
      <w:hyperlink r:id="rId10" w:history="1">
        <w:r w:rsidR="005D2C68" w:rsidRPr="005D2C68">
          <w:rPr>
            <w:rStyle w:val="Hyperlink"/>
            <w:rFonts w:cs="Tahoma"/>
            <w:noProof w:val="0"/>
            <w:szCs w:val="22"/>
            <w:lang w:eastAsia="en-US"/>
            <w14:numForm w14:val="default"/>
            <w14:numSpacing w14:val="default"/>
          </w:rPr>
          <w:t xml:space="preserve">CDM-MTR engagement </w:t>
        </w:r>
        <w:r w:rsidR="00887EA3" w:rsidRPr="005D2C68">
          <w:rPr>
            <w:rStyle w:val="Hyperlink"/>
            <w:noProof w:val="0"/>
            <w:lang w:eastAsia="en-US"/>
            <w14:numForm w14:val="default"/>
            <w14:numSpacing w14:val="default"/>
          </w:rPr>
          <w:t>webpage</w:t>
        </w:r>
      </w:hyperlink>
      <w:r w:rsidRPr="009362BC">
        <w:rPr>
          <w:rFonts w:cs="Tahoma"/>
          <w:szCs w:val="22"/>
        </w:rPr>
        <w:t xml:space="preserve"> unless otherwise requested by the sender.  </w:t>
      </w:r>
    </w:p>
    <w:p w14:paraId="280CE50C" w14:textId="18204432" w:rsidR="009B6BAE" w:rsidRDefault="009362BC" w:rsidP="00BF6E43">
      <w:pPr>
        <w:pStyle w:val="BodyText"/>
        <w:rPr>
          <w:rFonts w:cs="Tahoma"/>
          <w:szCs w:val="22"/>
        </w:rPr>
      </w:pPr>
      <w:r w:rsidRPr="009362BC">
        <w:rPr>
          <w:rFonts w:cs="Tahoma"/>
          <w:szCs w:val="22"/>
        </w:rPr>
        <w:t>Thank you for your time.</w:t>
      </w:r>
    </w:p>
    <w:p w14:paraId="199E40B0" w14:textId="77777777" w:rsidR="001A6E32" w:rsidRDefault="001A6E32">
      <w:pPr>
        <w:spacing w:after="0" w:line="240" w:lineRule="auto"/>
        <w:rPr>
          <w:rFonts w:eastAsiaTheme="majorEastAsia" w:cs="Times New Roman (Headings CS)"/>
          <w:color w:val="003366" w:themeColor="text2"/>
          <w:kern w:val="2"/>
          <w:sz w:val="28"/>
          <w:szCs w:val="26"/>
          <w14:ligatures w14:val="standard"/>
          <w14:numForm w14:val="lining"/>
          <w14:numSpacing w14:val="tabular"/>
        </w:rPr>
      </w:pPr>
      <w:bookmarkStart w:id="0" w:name="_Toc35868671"/>
      <w:r>
        <w:br w:type="page"/>
      </w:r>
    </w:p>
    <w:p w14:paraId="4358B92E" w14:textId="1EF60D4A" w:rsidR="00C04795" w:rsidRDefault="007F7E81" w:rsidP="00EF1F49">
      <w:pPr>
        <w:pStyle w:val="Heading3"/>
      </w:pPr>
      <w:r>
        <w:lastRenderedPageBreak/>
        <w:t xml:space="preserve">Proposed </w:t>
      </w:r>
      <w:r w:rsidR="005D2C68">
        <w:t>Discussion Questions from the April 22 presentation materials</w:t>
      </w:r>
    </w:p>
    <w:p w14:paraId="0B63BA93" w14:textId="77777777" w:rsidR="005D2C68" w:rsidRPr="005D2C68" w:rsidRDefault="005D2C68" w:rsidP="005D2C68">
      <w:pPr>
        <w:pStyle w:val="BodyText"/>
        <w:rPr>
          <w:lang w:eastAsia="en-US"/>
        </w:rPr>
      </w:pP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230"/>
        <w:gridCol w:w="5760"/>
      </w:tblGrid>
      <w:tr w:rsidR="004200EA" w:rsidRPr="006B7128" w14:paraId="1F6F248C" w14:textId="77777777" w:rsidTr="007F7E81">
        <w:trPr>
          <w:cantSplit/>
          <w:trHeight w:val="144"/>
          <w:tblHeader/>
        </w:trPr>
        <w:tc>
          <w:tcPr>
            <w:tcW w:w="4230" w:type="dxa"/>
            <w:tcMar>
              <w:top w:w="0" w:type="dxa"/>
              <w:bottom w:w="130" w:type="dxa"/>
            </w:tcMar>
            <w:vAlign w:val="bottom"/>
          </w:tcPr>
          <w:p w14:paraId="5E43125D" w14:textId="24F7BEA4" w:rsidR="004200EA" w:rsidRPr="003A3754" w:rsidRDefault="00D56CDF" w:rsidP="00AE442F">
            <w:pPr>
              <w:pStyle w:val="TableHeaderLeftAlignment"/>
            </w:pPr>
            <w:r>
              <w:t>Topic</w:t>
            </w:r>
          </w:p>
        </w:tc>
        <w:tc>
          <w:tcPr>
            <w:tcW w:w="5760" w:type="dxa"/>
            <w:tcMar>
              <w:top w:w="0" w:type="dxa"/>
              <w:left w:w="144" w:type="dxa"/>
              <w:bottom w:w="130" w:type="dxa"/>
              <w:right w:w="0" w:type="dxa"/>
            </w:tcMar>
            <w:vAlign w:val="bottom"/>
          </w:tcPr>
          <w:p w14:paraId="4E246CF3" w14:textId="29A1D2BF" w:rsidR="004200EA" w:rsidRPr="006B7128" w:rsidRDefault="00D56CDF" w:rsidP="004200EA">
            <w:pPr>
              <w:pStyle w:val="TableHeaderRightAlignment"/>
              <w:framePr w:wrap="around"/>
            </w:pPr>
            <w:r>
              <w:t>Feedback</w:t>
            </w:r>
          </w:p>
        </w:tc>
      </w:tr>
      <w:tr w:rsidR="004200EA" w:rsidRPr="006B7128" w14:paraId="44D6E714" w14:textId="77777777" w:rsidTr="007F7E81">
        <w:trPr>
          <w:cantSplit/>
          <w:trHeight w:val="931"/>
        </w:trPr>
        <w:tc>
          <w:tcPr>
            <w:tcW w:w="4230" w:type="dxa"/>
            <w:shd w:val="clear" w:color="auto" w:fill="auto"/>
            <w:tcMar>
              <w:top w:w="130" w:type="dxa"/>
              <w:bottom w:w="130" w:type="dxa"/>
            </w:tcMar>
          </w:tcPr>
          <w:p w14:paraId="05D9C244" w14:textId="189774F1" w:rsidR="00394732" w:rsidRPr="007F7E81" w:rsidRDefault="007F7E81" w:rsidP="007F7E81">
            <w:pPr>
              <w:pStyle w:val="BodyText"/>
            </w:pPr>
            <w:r>
              <w:t>Are there any emerging system needs or demand trends that IESO should be considering?</w:t>
            </w:r>
          </w:p>
        </w:tc>
        <w:tc>
          <w:tcPr>
            <w:tcW w:w="5760" w:type="dxa"/>
            <w:shd w:val="clear" w:color="auto" w:fill="auto"/>
            <w:tcMar>
              <w:top w:w="130" w:type="dxa"/>
              <w:left w:w="144" w:type="dxa"/>
              <w:bottom w:w="130" w:type="dxa"/>
              <w:right w:w="0" w:type="dxa"/>
            </w:tcMar>
          </w:tcPr>
          <w:p w14:paraId="0DFE4F0C" w14:textId="001F8336" w:rsidR="004200EA" w:rsidRPr="006D7540" w:rsidRDefault="004200EA" w:rsidP="00DC09F6">
            <w:pPr>
              <w:pStyle w:val="TableNumeralsLeftAlignment"/>
            </w:pPr>
          </w:p>
        </w:tc>
      </w:tr>
      <w:tr w:rsidR="005D2C68" w:rsidRPr="006B7128" w14:paraId="40F9266D" w14:textId="77777777" w:rsidTr="007F7E81">
        <w:trPr>
          <w:cantSplit/>
          <w:trHeight w:val="931"/>
        </w:trPr>
        <w:tc>
          <w:tcPr>
            <w:tcW w:w="4230" w:type="dxa"/>
            <w:shd w:val="clear" w:color="auto" w:fill="auto"/>
            <w:tcMar>
              <w:top w:w="130" w:type="dxa"/>
              <w:bottom w:w="130" w:type="dxa"/>
            </w:tcMar>
          </w:tcPr>
          <w:p w14:paraId="3B56A17A" w14:textId="5597B69E" w:rsidR="005D2C68" w:rsidRPr="00443D7B" w:rsidRDefault="007F7E81" w:rsidP="007F7E81">
            <w:pPr>
              <w:pStyle w:val="BodyText"/>
            </w:pPr>
            <w:r>
              <w:t>How are customer needs changing? Are there emerging issues for your customer segment that should be considered?</w:t>
            </w:r>
          </w:p>
        </w:tc>
        <w:tc>
          <w:tcPr>
            <w:tcW w:w="5760" w:type="dxa"/>
            <w:shd w:val="clear" w:color="auto" w:fill="auto"/>
            <w:tcMar>
              <w:top w:w="130" w:type="dxa"/>
              <w:left w:w="144" w:type="dxa"/>
              <w:bottom w:w="130" w:type="dxa"/>
              <w:right w:w="0" w:type="dxa"/>
            </w:tcMar>
          </w:tcPr>
          <w:p w14:paraId="057DAA41" w14:textId="77777777" w:rsidR="005D2C68" w:rsidRPr="006D7540" w:rsidRDefault="005D2C68" w:rsidP="00DC09F6">
            <w:pPr>
              <w:pStyle w:val="TableNumeralsLeftAlignment"/>
            </w:pPr>
          </w:p>
        </w:tc>
      </w:tr>
      <w:tr w:rsidR="005D2C68" w:rsidRPr="006B7128" w14:paraId="4D8940C8" w14:textId="77777777" w:rsidTr="007F7E81">
        <w:trPr>
          <w:cantSplit/>
          <w:trHeight w:val="931"/>
        </w:trPr>
        <w:tc>
          <w:tcPr>
            <w:tcW w:w="4230" w:type="dxa"/>
            <w:shd w:val="clear" w:color="auto" w:fill="auto"/>
            <w:tcMar>
              <w:top w:w="130" w:type="dxa"/>
              <w:bottom w:w="130" w:type="dxa"/>
            </w:tcMar>
          </w:tcPr>
          <w:p w14:paraId="314400E2" w14:textId="3FA18734" w:rsidR="005D2C68" w:rsidRPr="00443D7B" w:rsidRDefault="007F7E81" w:rsidP="007F7E81">
            <w:pPr>
              <w:pStyle w:val="BodyText"/>
            </w:pPr>
            <w:r>
              <w:t>What program changes/new program opportunities might be beneficial to address emerging customer needs?</w:t>
            </w:r>
          </w:p>
        </w:tc>
        <w:tc>
          <w:tcPr>
            <w:tcW w:w="5760" w:type="dxa"/>
            <w:shd w:val="clear" w:color="auto" w:fill="auto"/>
            <w:tcMar>
              <w:top w:w="130" w:type="dxa"/>
              <w:left w:w="144" w:type="dxa"/>
              <w:bottom w:w="130" w:type="dxa"/>
              <w:right w:w="0" w:type="dxa"/>
            </w:tcMar>
          </w:tcPr>
          <w:p w14:paraId="18E2BD6A" w14:textId="77777777" w:rsidR="005D2C68" w:rsidRPr="006D7540" w:rsidRDefault="005D2C68" w:rsidP="00DC09F6">
            <w:pPr>
              <w:pStyle w:val="TableNumeralsLeftAlignment"/>
            </w:pPr>
          </w:p>
        </w:tc>
      </w:tr>
      <w:tr w:rsidR="005D2C68" w:rsidRPr="006B7128" w14:paraId="741A523B" w14:textId="77777777" w:rsidTr="007F7E81">
        <w:trPr>
          <w:cantSplit/>
          <w:trHeight w:val="931"/>
        </w:trPr>
        <w:tc>
          <w:tcPr>
            <w:tcW w:w="4230" w:type="dxa"/>
            <w:shd w:val="clear" w:color="auto" w:fill="auto"/>
            <w:tcMar>
              <w:top w:w="130" w:type="dxa"/>
              <w:bottom w:w="130" w:type="dxa"/>
            </w:tcMar>
          </w:tcPr>
          <w:p w14:paraId="048A9A0F" w14:textId="634FA693" w:rsidR="005D2C68" w:rsidRPr="00443D7B" w:rsidRDefault="007F7E81" w:rsidP="007F7E81">
            <w:pPr>
              <w:pStyle w:val="BodyText"/>
            </w:pPr>
            <w:r>
              <w:t>How has COVID impacted your business? Do you foresee additional challenges as your business recovers from the impacts of the pandemic that may impact your ability to implement energy efficiency projects?</w:t>
            </w:r>
          </w:p>
        </w:tc>
        <w:tc>
          <w:tcPr>
            <w:tcW w:w="5760" w:type="dxa"/>
            <w:shd w:val="clear" w:color="auto" w:fill="auto"/>
            <w:tcMar>
              <w:top w:w="130" w:type="dxa"/>
              <w:left w:w="144" w:type="dxa"/>
              <w:bottom w:w="130" w:type="dxa"/>
              <w:right w:w="0" w:type="dxa"/>
            </w:tcMar>
          </w:tcPr>
          <w:p w14:paraId="5444F290" w14:textId="77777777" w:rsidR="005D2C68" w:rsidRPr="006D7540" w:rsidRDefault="005D2C68" w:rsidP="00DC09F6">
            <w:pPr>
              <w:pStyle w:val="TableNumeralsLeftAlignment"/>
            </w:pPr>
          </w:p>
        </w:tc>
      </w:tr>
      <w:tr w:rsidR="005D2C68" w:rsidRPr="006B7128" w14:paraId="272A8C37" w14:textId="77777777" w:rsidTr="007F7E81">
        <w:trPr>
          <w:cantSplit/>
          <w:trHeight w:val="931"/>
        </w:trPr>
        <w:tc>
          <w:tcPr>
            <w:tcW w:w="4230" w:type="dxa"/>
            <w:shd w:val="clear" w:color="auto" w:fill="auto"/>
            <w:tcMar>
              <w:top w:w="130" w:type="dxa"/>
              <w:bottom w:w="130" w:type="dxa"/>
            </w:tcMar>
          </w:tcPr>
          <w:p w14:paraId="30D18C0F" w14:textId="5C808095" w:rsidR="005D2C68" w:rsidRPr="00443D7B" w:rsidRDefault="007F7E81" w:rsidP="007F7E81">
            <w:pPr>
              <w:pStyle w:val="BodyText"/>
            </w:pPr>
            <w:r>
              <w:t>Are there systemic barriers that your organization or community faces when undertaking energy efficiency projects?</w:t>
            </w:r>
          </w:p>
        </w:tc>
        <w:tc>
          <w:tcPr>
            <w:tcW w:w="5760" w:type="dxa"/>
            <w:shd w:val="clear" w:color="auto" w:fill="auto"/>
            <w:tcMar>
              <w:top w:w="130" w:type="dxa"/>
              <w:left w:w="144" w:type="dxa"/>
              <w:bottom w:w="130" w:type="dxa"/>
              <w:right w:w="0" w:type="dxa"/>
            </w:tcMar>
          </w:tcPr>
          <w:p w14:paraId="71F6E134" w14:textId="77777777" w:rsidR="005D2C68" w:rsidRPr="006D7540" w:rsidRDefault="005D2C68" w:rsidP="00DC09F6">
            <w:pPr>
              <w:pStyle w:val="TableNumeralsLeftAlignment"/>
            </w:pPr>
          </w:p>
        </w:tc>
      </w:tr>
    </w:tbl>
    <w:p w14:paraId="3BD88D50" w14:textId="0710A4B2" w:rsidR="00D2041D" w:rsidRDefault="007F7E81" w:rsidP="00D2041D">
      <w:pPr>
        <w:pStyle w:val="Heading3"/>
      </w:pPr>
      <w:r>
        <w:t xml:space="preserve">Other </w:t>
      </w:r>
      <w:r w:rsidR="00D2041D">
        <w:t>General Comments/Feedback</w:t>
      </w:r>
      <w:r w:rsidR="005D2C68">
        <w:t>:</w:t>
      </w:r>
    </w:p>
    <w:p w14:paraId="724063DF" w14:textId="77777777" w:rsidR="007F7E81" w:rsidRPr="007F7E81" w:rsidRDefault="007F7E81" w:rsidP="007F7E81">
      <w:pPr>
        <w:pStyle w:val="BodyText"/>
        <w:rPr>
          <w:lang w:eastAsia="en-US"/>
        </w:rPr>
      </w:pPr>
      <w:bookmarkStart w:id="1" w:name="_GoBack"/>
      <w:bookmarkEnd w:id="0"/>
      <w:bookmarkEnd w:id="1"/>
    </w:p>
    <w:sectPr w:rsidR="007F7E81" w:rsidRPr="007F7E81" w:rsidSect="003E040F">
      <w:footerReference w:type="default" r:id="rId11"/>
      <w:footerReference w:type="first" r:id="rId12"/>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9560F" w14:textId="77777777" w:rsidR="00405FC7" w:rsidRDefault="00405FC7" w:rsidP="00F83314">
      <w:r>
        <w:separator/>
      </w:r>
    </w:p>
    <w:p w14:paraId="4BD74023" w14:textId="77777777" w:rsidR="00405FC7" w:rsidRDefault="00405FC7"/>
  </w:endnote>
  <w:endnote w:type="continuationSeparator" w:id="0">
    <w:p w14:paraId="5491E7C2" w14:textId="77777777" w:rsidR="00405FC7" w:rsidRDefault="00405FC7" w:rsidP="00F83314">
      <w:r>
        <w:continuationSeparator/>
      </w:r>
    </w:p>
    <w:p w14:paraId="7C74F163" w14:textId="77777777" w:rsidR="00405FC7" w:rsidRDefault="00405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3ABCA336" w14:textId="2B52AFE1"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F4A23">
          <w:rPr>
            <w:rStyle w:val="PageNumber"/>
            <w:noProof/>
          </w:rPr>
          <w:t>2</w:t>
        </w:r>
        <w:r>
          <w:rPr>
            <w:rStyle w:val="PageNumber"/>
          </w:rPr>
          <w:fldChar w:fldCharType="end"/>
        </w:r>
      </w:p>
    </w:sdtContent>
  </w:sdt>
  <w:p w14:paraId="4A7CFF92" w14:textId="1875DA90" w:rsidR="00C6016F" w:rsidRDefault="007F7E81" w:rsidP="00871E07">
    <w:pPr>
      <w:pStyle w:val="Footer"/>
      <w:ind w:right="360"/>
    </w:pPr>
    <w:r>
      <w:t>Mid Term Review – Conservation and Demand Management</w:t>
    </w:r>
    <w:r w:rsidR="00FC7434">
      <w:t>,</w:t>
    </w:r>
    <w:r w:rsidR="00EB1A35">
      <w:t xml:space="preserve"> 2</w:t>
    </w:r>
    <w:r w:rsidR="00443D7B">
      <w:t>2</w:t>
    </w:r>
    <w:r w:rsidR="00FC7434">
      <w:t>/</w:t>
    </w:r>
    <w:r w:rsidR="00443D7B">
      <w:t>April</w:t>
    </w:r>
    <w:r w:rsidR="00FC7434">
      <w:t>/</w:t>
    </w:r>
    <w:r w:rsidR="00EB1A35">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11FE" w14:textId="594558D9"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BF4A23">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CE952" w14:textId="77777777" w:rsidR="00405FC7" w:rsidRDefault="00405FC7">
      <w:r>
        <w:separator/>
      </w:r>
    </w:p>
  </w:footnote>
  <w:footnote w:type="continuationSeparator" w:id="0">
    <w:p w14:paraId="304A38AF" w14:textId="77777777" w:rsidR="00405FC7" w:rsidRDefault="00405FC7" w:rsidP="00F83314">
      <w:r>
        <w:continuationSeparator/>
      </w:r>
    </w:p>
    <w:p w14:paraId="2A6D5217" w14:textId="77777777" w:rsidR="00405FC7" w:rsidRDefault="00405FC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A334756"/>
    <w:multiLevelType w:val="hybridMultilevel"/>
    <w:tmpl w:val="FE687E6A"/>
    <w:lvl w:ilvl="0" w:tplc="3B6E773E">
      <w:start w:val="1"/>
      <w:numFmt w:val="bullet"/>
      <w:lvlText w:val="•"/>
      <w:lvlJc w:val="left"/>
      <w:pPr>
        <w:tabs>
          <w:tab w:val="num" w:pos="720"/>
        </w:tabs>
        <w:ind w:left="720" w:hanging="360"/>
      </w:pPr>
      <w:rPr>
        <w:rFonts w:ascii="Arial" w:hAnsi="Arial" w:hint="default"/>
      </w:rPr>
    </w:lvl>
    <w:lvl w:ilvl="1" w:tplc="11D6B598" w:tentative="1">
      <w:start w:val="1"/>
      <w:numFmt w:val="bullet"/>
      <w:lvlText w:val="•"/>
      <w:lvlJc w:val="left"/>
      <w:pPr>
        <w:tabs>
          <w:tab w:val="num" w:pos="1440"/>
        </w:tabs>
        <w:ind w:left="1440" w:hanging="360"/>
      </w:pPr>
      <w:rPr>
        <w:rFonts w:ascii="Arial" w:hAnsi="Arial" w:hint="default"/>
      </w:rPr>
    </w:lvl>
    <w:lvl w:ilvl="2" w:tplc="35123E26" w:tentative="1">
      <w:start w:val="1"/>
      <w:numFmt w:val="bullet"/>
      <w:lvlText w:val="•"/>
      <w:lvlJc w:val="left"/>
      <w:pPr>
        <w:tabs>
          <w:tab w:val="num" w:pos="2160"/>
        </w:tabs>
        <w:ind w:left="2160" w:hanging="360"/>
      </w:pPr>
      <w:rPr>
        <w:rFonts w:ascii="Arial" w:hAnsi="Arial" w:hint="default"/>
      </w:rPr>
    </w:lvl>
    <w:lvl w:ilvl="3" w:tplc="9600085A" w:tentative="1">
      <w:start w:val="1"/>
      <w:numFmt w:val="bullet"/>
      <w:lvlText w:val="•"/>
      <w:lvlJc w:val="left"/>
      <w:pPr>
        <w:tabs>
          <w:tab w:val="num" w:pos="2880"/>
        </w:tabs>
        <w:ind w:left="2880" w:hanging="360"/>
      </w:pPr>
      <w:rPr>
        <w:rFonts w:ascii="Arial" w:hAnsi="Arial" w:hint="default"/>
      </w:rPr>
    </w:lvl>
    <w:lvl w:ilvl="4" w:tplc="A70AB380" w:tentative="1">
      <w:start w:val="1"/>
      <w:numFmt w:val="bullet"/>
      <w:lvlText w:val="•"/>
      <w:lvlJc w:val="left"/>
      <w:pPr>
        <w:tabs>
          <w:tab w:val="num" w:pos="3600"/>
        </w:tabs>
        <w:ind w:left="3600" w:hanging="360"/>
      </w:pPr>
      <w:rPr>
        <w:rFonts w:ascii="Arial" w:hAnsi="Arial" w:hint="default"/>
      </w:rPr>
    </w:lvl>
    <w:lvl w:ilvl="5" w:tplc="C13CA698" w:tentative="1">
      <w:start w:val="1"/>
      <w:numFmt w:val="bullet"/>
      <w:lvlText w:val="•"/>
      <w:lvlJc w:val="left"/>
      <w:pPr>
        <w:tabs>
          <w:tab w:val="num" w:pos="4320"/>
        </w:tabs>
        <w:ind w:left="4320" w:hanging="360"/>
      </w:pPr>
      <w:rPr>
        <w:rFonts w:ascii="Arial" w:hAnsi="Arial" w:hint="default"/>
      </w:rPr>
    </w:lvl>
    <w:lvl w:ilvl="6" w:tplc="88B88A3C" w:tentative="1">
      <w:start w:val="1"/>
      <w:numFmt w:val="bullet"/>
      <w:lvlText w:val="•"/>
      <w:lvlJc w:val="left"/>
      <w:pPr>
        <w:tabs>
          <w:tab w:val="num" w:pos="5040"/>
        </w:tabs>
        <w:ind w:left="5040" w:hanging="360"/>
      </w:pPr>
      <w:rPr>
        <w:rFonts w:ascii="Arial" w:hAnsi="Arial" w:hint="default"/>
      </w:rPr>
    </w:lvl>
    <w:lvl w:ilvl="7" w:tplc="C980EED6" w:tentative="1">
      <w:start w:val="1"/>
      <w:numFmt w:val="bullet"/>
      <w:lvlText w:val="•"/>
      <w:lvlJc w:val="left"/>
      <w:pPr>
        <w:tabs>
          <w:tab w:val="num" w:pos="5760"/>
        </w:tabs>
        <w:ind w:left="5760" w:hanging="360"/>
      </w:pPr>
      <w:rPr>
        <w:rFonts w:ascii="Arial" w:hAnsi="Arial" w:hint="default"/>
      </w:rPr>
    </w:lvl>
    <w:lvl w:ilvl="8" w:tplc="229078A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10D2C"/>
    <w:rsid w:val="00027E00"/>
    <w:rsid w:val="00031023"/>
    <w:rsid w:val="00032FAC"/>
    <w:rsid w:val="0003386C"/>
    <w:rsid w:val="000424C0"/>
    <w:rsid w:val="00043811"/>
    <w:rsid w:val="00050A11"/>
    <w:rsid w:val="00050EB5"/>
    <w:rsid w:val="000558BD"/>
    <w:rsid w:val="000617C1"/>
    <w:rsid w:val="00063A26"/>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C4332"/>
    <w:rsid w:val="000F12F2"/>
    <w:rsid w:val="000F55DA"/>
    <w:rsid w:val="00122D98"/>
    <w:rsid w:val="00123B6F"/>
    <w:rsid w:val="00134223"/>
    <w:rsid w:val="00164724"/>
    <w:rsid w:val="001708DC"/>
    <w:rsid w:val="00180C5F"/>
    <w:rsid w:val="001829C1"/>
    <w:rsid w:val="00191D1F"/>
    <w:rsid w:val="00197EE4"/>
    <w:rsid w:val="001A6E32"/>
    <w:rsid w:val="001B31FB"/>
    <w:rsid w:val="001B5068"/>
    <w:rsid w:val="001C122B"/>
    <w:rsid w:val="001E501C"/>
    <w:rsid w:val="001F21B1"/>
    <w:rsid w:val="002040D1"/>
    <w:rsid w:val="00206BC2"/>
    <w:rsid w:val="002206A7"/>
    <w:rsid w:val="002273F3"/>
    <w:rsid w:val="00230E09"/>
    <w:rsid w:val="00235EFD"/>
    <w:rsid w:val="00245326"/>
    <w:rsid w:val="00246D29"/>
    <w:rsid w:val="002529F2"/>
    <w:rsid w:val="00252FA6"/>
    <w:rsid w:val="00255139"/>
    <w:rsid w:val="0025740E"/>
    <w:rsid w:val="00260F6D"/>
    <w:rsid w:val="00271D4B"/>
    <w:rsid w:val="00272F96"/>
    <w:rsid w:val="002835B9"/>
    <w:rsid w:val="0029171F"/>
    <w:rsid w:val="002A4F50"/>
    <w:rsid w:val="002B2AF8"/>
    <w:rsid w:val="002B2B29"/>
    <w:rsid w:val="002C11A0"/>
    <w:rsid w:val="002C1201"/>
    <w:rsid w:val="002D3238"/>
    <w:rsid w:val="002D4EB9"/>
    <w:rsid w:val="002E4651"/>
    <w:rsid w:val="002F3357"/>
    <w:rsid w:val="00306409"/>
    <w:rsid w:val="00306932"/>
    <w:rsid w:val="00313BFA"/>
    <w:rsid w:val="0032141A"/>
    <w:rsid w:val="00323363"/>
    <w:rsid w:val="00323DDD"/>
    <w:rsid w:val="00324263"/>
    <w:rsid w:val="00325545"/>
    <w:rsid w:val="003337F1"/>
    <w:rsid w:val="00334129"/>
    <w:rsid w:val="00335A6C"/>
    <w:rsid w:val="0034014B"/>
    <w:rsid w:val="00340398"/>
    <w:rsid w:val="003428C3"/>
    <w:rsid w:val="00343580"/>
    <w:rsid w:val="003543AA"/>
    <w:rsid w:val="0035658F"/>
    <w:rsid w:val="003565EA"/>
    <w:rsid w:val="0037062A"/>
    <w:rsid w:val="00371357"/>
    <w:rsid w:val="00374220"/>
    <w:rsid w:val="0037600B"/>
    <w:rsid w:val="003772C4"/>
    <w:rsid w:val="00383086"/>
    <w:rsid w:val="00390B42"/>
    <w:rsid w:val="00391AA6"/>
    <w:rsid w:val="00394732"/>
    <w:rsid w:val="003B3F9A"/>
    <w:rsid w:val="003C7EEB"/>
    <w:rsid w:val="003D0BE4"/>
    <w:rsid w:val="003D5033"/>
    <w:rsid w:val="003D506F"/>
    <w:rsid w:val="003D599A"/>
    <w:rsid w:val="003E040F"/>
    <w:rsid w:val="003E67F9"/>
    <w:rsid w:val="003E7A89"/>
    <w:rsid w:val="003F033F"/>
    <w:rsid w:val="003F1F61"/>
    <w:rsid w:val="00401A13"/>
    <w:rsid w:val="0040480E"/>
    <w:rsid w:val="00405FC7"/>
    <w:rsid w:val="004108F9"/>
    <w:rsid w:val="004200EA"/>
    <w:rsid w:val="0042208A"/>
    <w:rsid w:val="00424BA0"/>
    <w:rsid w:val="00426D11"/>
    <w:rsid w:val="00443D7B"/>
    <w:rsid w:val="00456376"/>
    <w:rsid w:val="00482219"/>
    <w:rsid w:val="00497849"/>
    <w:rsid w:val="004C1610"/>
    <w:rsid w:val="004D5A69"/>
    <w:rsid w:val="004D7C5F"/>
    <w:rsid w:val="004E0F5C"/>
    <w:rsid w:val="004F115E"/>
    <w:rsid w:val="00502752"/>
    <w:rsid w:val="005066CE"/>
    <w:rsid w:val="005250E4"/>
    <w:rsid w:val="00530C7D"/>
    <w:rsid w:val="00536D37"/>
    <w:rsid w:val="00540C81"/>
    <w:rsid w:val="00546F8B"/>
    <w:rsid w:val="00570A60"/>
    <w:rsid w:val="00571735"/>
    <w:rsid w:val="00573F2B"/>
    <w:rsid w:val="0057575C"/>
    <w:rsid w:val="00575A86"/>
    <w:rsid w:val="00575FBB"/>
    <w:rsid w:val="00581BCC"/>
    <w:rsid w:val="00585866"/>
    <w:rsid w:val="00586D7F"/>
    <w:rsid w:val="00592798"/>
    <w:rsid w:val="0059293A"/>
    <w:rsid w:val="0059295B"/>
    <w:rsid w:val="005A5558"/>
    <w:rsid w:val="005A5723"/>
    <w:rsid w:val="005A5EF9"/>
    <w:rsid w:val="005B341A"/>
    <w:rsid w:val="005B38FB"/>
    <w:rsid w:val="005B7051"/>
    <w:rsid w:val="005C345A"/>
    <w:rsid w:val="005D0417"/>
    <w:rsid w:val="005D2C68"/>
    <w:rsid w:val="005D6B0E"/>
    <w:rsid w:val="005E0602"/>
    <w:rsid w:val="005F4CFF"/>
    <w:rsid w:val="005F73E2"/>
    <w:rsid w:val="00603F19"/>
    <w:rsid w:val="00607A0B"/>
    <w:rsid w:val="00615CDC"/>
    <w:rsid w:val="00617A9E"/>
    <w:rsid w:val="0062456A"/>
    <w:rsid w:val="006246D3"/>
    <w:rsid w:val="00624AEC"/>
    <w:rsid w:val="00625442"/>
    <w:rsid w:val="0063312A"/>
    <w:rsid w:val="00635B4C"/>
    <w:rsid w:val="006635D9"/>
    <w:rsid w:val="0066614A"/>
    <w:rsid w:val="0067615F"/>
    <w:rsid w:val="00676421"/>
    <w:rsid w:val="00683AC9"/>
    <w:rsid w:val="006A5E35"/>
    <w:rsid w:val="006B27CE"/>
    <w:rsid w:val="006B7BD7"/>
    <w:rsid w:val="006C43C7"/>
    <w:rsid w:val="006D1C41"/>
    <w:rsid w:val="006E0323"/>
    <w:rsid w:val="006E4F59"/>
    <w:rsid w:val="006E7790"/>
    <w:rsid w:val="006E7BD2"/>
    <w:rsid w:val="006F582B"/>
    <w:rsid w:val="006F6935"/>
    <w:rsid w:val="00704EFB"/>
    <w:rsid w:val="0071682C"/>
    <w:rsid w:val="00731340"/>
    <w:rsid w:val="007360E5"/>
    <w:rsid w:val="0074423B"/>
    <w:rsid w:val="00744F86"/>
    <w:rsid w:val="00750BE5"/>
    <w:rsid w:val="0076220E"/>
    <w:rsid w:val="00770B9D"/>
    <w:rsid w:val="007759BF"/>
    <w:rsid w:val="00781339"/>
    <w:rsid w:val="00787A1A"/>
    <w:rsid w:val="00792720"/>
    <w:rsid w:val="007A0FA5"/>
    <w:rsid w:val="007A1A30"/>
    <w:rsid w:val="007A6EC7"/>
    <w:rsid w:val="007B4815"/>
    <w:rsid w:val="007B538A"/>
    <w:rsid w:val="007D7593"/>
    <w:rsid w:val="007E2315"/>
    <w:rsid w:val="007E673E"/>
    <w:rsid w:val="007F7E81"/>
    <w:rsid w:val="00803BF6"/>
    <w:rsid w:val="00821FD8"/>
    <w:rsid w:val="00823D2B"/>
    <w:rsid w:val="00831390"/>
    <w:rsid w:val="00836072"/>
    <w:rsid w:val="0084165E"/>
    <w:rsid w:val="00855324"/>
    <w:rsid w:val="00862CA0"/>
    <w:rsid w:val="00871A07"/>
    <w:rsid w:val="00871E07"/>
    <w:rsid w:val="00872FD8"/>
    <w:rsid w:val="00875A7E"/>
    <w:rsid w:val="00875E05"/>
    <w:rsid w:val="008823B2"/>
    <w:rsid w:val="008866FF"/>
    <w:rsid w:val="00887EA3"/>
    <w:rsid w:val="00895B5D"/>
    <w:rsid w:val="00897595"/>
    <w:rsid w:val="008B2095"/>
    <w:rsid w:val="008D19FB"/>
    <w:rsid w:val="008E5E99"/>
    <w:rsid w:val="008F1EB5"/>
    <w:rsid w:val="008F5089"/>
    <w:rsid w:val="008F73C6"/>
    <w:rsid w:val="00902A0D"/>
    <w:rsid w:val="00906361"/>
    <w:rsid w:val="00906834"/>
    <w:rsid w:val="00911702"/>
    <w:rsid w:val="0091379F"/>
    <w:rsid w:val="00915C81"/>
    <w:rsid w:val="00924BD3"/>
    <w:rsid w:val="009362BC"/>
    <w:rsid w:val="00937211"/>
    <w:rsid w:val="00940A1F"/>
    <w:rsid w:val="00945BC3"/>
    <w:rsid w:val="00953E44"/>
    <w:rsid w:val="00956691"/>
    <w:rsid w:val="00966F34"/>
    <w:rsid w:val="009705C0"/>
    <w:rsid w:val="00991A11"/>
    <w:rsid w:val="00991B27"/>
    <w:rsid w:val="00991B46"/>
    <w:rsid w:val="009A702B"/>
    <w:rsid w:val="009B0889"/>
    <w:rsid w:val="009B09EE"/>
    <w:rsid w:val="009B6BA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74A06"/>
    <w:rsid w:val="00A804BB"/>
    <w:rsid w:val="00A82707"/>
    <w:rsid w:val="00A86619"/>
    <w:rsid w:val="00AA365E"/>
    <w:rsid w:val="00AA44D1"/>
    <w:rsid w:val="00AA7946"/>
    <w:rsid w:val="00AB1E69"/>
    <w:rsid w:val="00AC53E7"/>
    <w:rsid w:val="00AD0558"/>
    <w:rsid w:val="00AD2247"/>
    <w:rsid w:val="00AD3B6F"/>
    <w:rsid w:val="00AE23ED"/>
    <w:rsid w:val="00AE31C7"/>
    <w:rsid w:val="00AE4C5E"/>
    <w:rsid w:val="00B04816"/>
    <w:rsid w:val="00B141CC"/>
    <w:rsid w:val="00B15B1B"/>
    <w:rsid w:val="00B27004"/>
    <w:rsid w:val="00B44D93"/>
    <w:rsid w:val="00B45BE4"/>
    <w:rsid w:val="00B54E3D"/>
    <w:rsid w:val="00B55305"/>
    <w:rsid w:val="00B81E1D"/>
    <w:rsid w:val="00B94249"/>
    <w:rsid w:val="00BC1CD2"/>
    <w:rsid w:val="00BC73F3"/>
    <w:rsid w:val="00BE4AA6"/>
    <w:rsid w:val="00BE4D1D"/>
    <w:rsid w:val="00BE558C"/>
    <w:rsid w:val="00BF2E6E"/>
    <w:rsid w:val="00BF4A23"/>
    <w:rsid w:val="00BF635A"/>
    <w:rsid w:val="00BF6E43"/>
    <w:rsid w:val="00C01175"/>
    <w:rsid w:val="00C01E28"/>
    <w:rsid w:val="00C04795"/>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80C80"/>
    <w:rsid w:val="00CA56A3"/>
    <w:rsid w:val="00CC5376"/>
    <w:rsid w:val="00CD06BE"/>
    <w:rsid w:val="00CD26E7"/>
    <w:rsid w:val="00CE0767"/>
    <w:rsid w:val="00CE3824"/>
    <w:rsid w:val="00CE3D01"/>
    <w:rsid w:val="00CF5EE0"/>
    <w:rsid w:val="00D10DA4"/>
    <w:rsid w:val="00D14734"/>
    <w:rsid w:val="00D2041D"/>
    <w:rsid w:val="00D258A0"/>
    <w:rsid w:val="00D26C05"/>
    <w:rsid w:val="00D3082F"/>
    <w:rsid w:val="00D321E6"/>
    <w:rsid w:val="00D36D5F"/>
    <w:rsid w:val="00D4161A"/>
    <w:rsid w:val="00D469F2"/>
    <w:rsid w:val="00D5140C"/>
    <w:rsid w:val="00D55A48"/>
    <w:rsid w:val="00D56AEC"/>
    <w:rsid w:val="00D56CDF"/>
    <w:rsid w:val="00D759BF"/>
    <w:rsid w:val="00D907E6"/>
    <w:rsid w:val="00D91B48"/>
    <w:rsid w:val="00D93CA5"/>
    <w:rsid w:val="00DA301F"/>
    <w:rsid w:val="00DA3F0F"/>
    <w:rsid w:val="00DA4168"/>
    <w:rsid w:val="00DA6AC8"/>
    <w:rsid w:val="00DB6BDE"/>
    <w:rsid w:val="00DC09F6"/>
    <w:rsid w:val="00DC2622"/>
    <w:rsid w:val="00DC45E1"/>
    <w:rsid w:val="00DC5459"/>
    <w:rsid w:val="00DD3947"/>
    <w:rsid w:val="00DD5A3D"/>
    <w:rsid w:val="00DE026B"/>
    <w:rsid w:val="00DF2962"/>
    <w:rsid w:val="00E0178C"/>
    <w:rsid w:val="00E07446"/>
    <w:rsid w:val="00E14A79"/>
    <w:rsid w:val="00E153D2"/>
    <w:rsid w:val="00E1679D"/>
    <w:rsid w:val="00E24C84"/>
    <w:rsid w:val="00E303C3"/>
    <w:rsid w:val="00E31C33"/>
    <w:rsid w:val="00E36290"/>
    <w:rsid w:val="00E4085F"/>
    <w:rsid w:val="00E47C5C"/>
    <w:rsid w:val="00E504B1"/>
    <w:rsid w:val="00E54649"/>
    <w:rsid w:val="00E5479C"/>
    <w:rsid w:val="00E6483F"/>
    <w:rsid w:val="00E74C15"/>
    <w:rsid w:val="00E74FCC"/>
    <w:rsid w:val="00E75D9A"/>
    <w:rsid w:val="00E80766"/>
    <w:rsid w:val="00E823D8"/>
    <w:rsid w:val="00EA1429"/>
    <w:rsid w:val="00EA250A"/>
    <w:rsid w:val="00EB1A35"/>
    <w:rsid w:val="00EB2896"/>
    <w:rsid w:val="00EB5F0D"/>
    <w:rsid w:val="00EB7697"/>
    <w:rsid w:val="00EC7B54"/>
    <w:rsid w:val="00EF0A96"/>
    <w:rsid w:val="00EF1F49"/>
    <w:rsid w:val="00F12AD2"/>
    <w:rsid w:val="00F2143E"/>
    <w:rsid w:val="00F217AF"/>
    <w:rsid w:val="00F315A0"/>
    <w:rsid w:val="00F40FD7"/>
    <w:rsid w:val="00F42555"/>
    <w:rsid w:val="00F43A30"/>
    <w:rsid w:val="00F4484E"/>
    <w:rsid w:val="00F44FFB"/>
    <w:rsid w:val="00F54067"/>
    <w:rsid w:val="00F71CFB"/>
    <w:rsid w:val="00F73209"/>
    <w:rsid w:val="00F76DD4"/>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E7773"/>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62456A"/>
    <w:rPr>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62456A"/>
    <w:rPr>
      <w:rFonts w:ascii="Tahoma" w:hAnsi="Tahoma" w:cs="Times New Roman (Body CS)"/>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6"/>
      </w:numPr>
      <w:contextualSpacing/>
    </w:pPr>
  </w:style>
  <w:style w:type="paragraph" w:styleId="ListBullet5">
    <w:name w:val="List Bullet 5"/>
    <w:basedOn w:val="ListBullet4"/>
    <w:uiPriority w:val="99"/>
    <w:semiHidden/>
    <w:unhideWhenUsed/>
    <w:rsid w:val="00E153D2"/>
    <w:pPr>
      <w:numPr>
        <w:numId w:val="5"/>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9"/>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1"/>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8"/>
      </w:numPr>
    </w:pPr>
  </w:style>
  <w:style w:type="paragraph" w:styleId="ListBullet3">
    <w:name w:val="List Bullet 3"/>
    <w:basedOn w:val="ListBullet"/>
    <w:uiPriority w:val="99"/>
    <w:unhideWhenUsed/>
    <w:rsid w:val="00075C0F"/>
    <w:pPr>
      <w:numPr>
        <w:numId w:val="7"/>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qFormat/>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DC09F6"/>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0"/>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styleId="CommentSubject">
    <w:name w:val="annotation subject"/>
    <w:basedOn w:val="CommentText"/>
    <w:next w:val="CommentText"/>
    <w:link w:val="CommentSubjectChar"/>
    <w:uiPriority w:val="99"/>
    <w:semiHidden/>
    <w:unhideWhenUsed/>
    <w:rsid w:val="0084165E"/>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84165E"/>
    <w:rPr>
      <w:rFonts w:ascii="Tahoma" w:eastAsiaTheme="minorEastAsia" w:hAnsi="Tahoma" w:cs="Times New Roman (Body CS)"/>
      <w:b/>
      <w:bCs/>
      <w:sz w:val="20"/>
      <w:szCs w:val="20"/>
      <w:lang w:val="en-US"/>
    </w:rPr>
  </w:style>
  <w:style w:type="character" w:customStyle="1" w:styleId="normaltextrun">
    <w:name w:val="normaltextrun"/>
    <w:basedOn w:val="DefaultParagraphFont"/>
    <w:rsid w:val="00EB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5161">
      <w:bodyDiv w:val="1"/>
      <w:marLeft w:val="0"/>
      <w:marRight w:val="0"/>
      <w:marTop w:val="0"/>
      <w:marBottom w:val="0"/>
      <w:divBdr>
        <w:top w:val="none" w:sz="0" w:space="0" w:color="auto"/>
        <w:left w:val="none" w:sz="0" w:space="0" w:color="auto"/>
        <w:bottom w:val="none" w:sz="0" w:space="0" w:color="auto"/>
        <w:right w:val="none" w:sz="0" w:space="0" w:color="auto"/>
      </w:divBdr>
    </w:div>
    <w:div w:id="239097894">
      <w:bodyDiv w:val="1"/>
      <w:marLeft w:val="0"/>
      <w:marRight w:val="0"/>
      <w:marTop w:val="0"/>
      <w:marBottom w:val="0"/>
      <w:divBdr>
        <w:top w:val="none" w:sz="0" w:space="0" w:color="auto"/>
        <w:left w:val="none" w:sz="0" w:space="0" w:color="auto"/>
        <w:bottom w:val="none" w:sz="0" w:space="0" w:color="auto"/>
        <w:right w:val="none" w:sz="0" w:space="0" w:color="auto"/>
      </w:divBdr>
      <w:divsChild>
        <w:div w:id="95298192">
          <w:marLeft w:val="720"/>
          <w:marRight w:val="0"/>
          <w:marTop w:val="0"/>
          <w:marBottom w:val="180"/>
          <w:divBdr>
            <w:top w:val="none" w:sz="0" w:space="0" w:color="auto"/>
            <w:left w:val="none" w:sz="0" w:space="0" w:color="auto"/>
            <w:bottom w:val="none" w:sz="0" w:space="0" w:color="auto"/>
            <w:right w:val="none" w:sz="0" w:space="0" w:color="auto"/>
          </w:divBdr>
        </w:div>
      </w:divsChild>
    </w:div>
    <w:div w:id="429275495">
      <w:bodyDiv w:val="1"/>
      <w:marLeft w:val="0"/>
      <w:marRight w:val="0"/>
      <w:marTop w:val="0"/>
      <w:marBottom w:val="0"/>
      <w:divBdr>
        <w:top w:val="none" w:sz="0" w:space="0" w:color="auto"/>
        <w:left w:val="none" w:sz="0" w:space="0" w:color="auto"/>
        <w:bottom w:val="none" w:sz="0" w:space="0" w:color="auto"/>
        <w:right w:val="none" w:sz="0" w:space="0" w:color="auto"/>
      </w:divBdr>
    </w:div>
    <w:div w:id="458496198">
      <w:bodyDiv w:val="1"/>
      <w:marLeft w:val="0"/>
      <w:marRight w:val="0"/>
      <w:marTop w:val="0"/>
      <w:marBottom w:val="0"/>
      <w:divBdr>
        <w:top w:val="none" w:sz="0" w:space="0" w:color="auto"/>
        <w:left w:val="none" w:sz="0" w:space="0" w:color="auto"/>
        <w:bottom w:val="none" w:sz="0" w:space="0" w:color="auto"/>
        <w:right w:val="none" w:sz="0" w:space="0" w:color="auto"/>
      </w:divBdr>
      <w:divsChild>
        <w:div w:id="2098286295">
          <w:marLeft w:val="734"/>
          <w:marRight w:val="0"/>
          <w:marTop w:val="0"/>
          <w:marBottom w:val="180"/>
          <w:divBdr>
            <w:top w:val="none" w:sz="0" w:space="0" w:color="auto"/>
            <w:left w:val="none" w:sz="0" w:space="0" w:color="auto"/>
            <w:bottom w:val="none" w:sz="0" w:space="0" w:color="auto"/>
            <w:right w:val="none" w:sz="0" w:space="0" w:color="auto"/>
          </w:divBdr>
        </w:div>
      </w:divsChild>
    </w:div>
    <w:div w:id="464784722">
      <w:bodyDiv w:val="1"/>
      <w:marLeft w:val="0"/>
      <w:marRight w:val="0"/>
      <w:marTop w:val="0"/>
      <w:marBottom w:val="0"/>
      <w:divBdr>
        <w:top w:val="none" w:sz="0" w:space="0" w:color="auto"/>
        <w:left w:val="none" w:sz="0" w:space="0" w:color="auto"/>
        <w:bottom w:val="none" w:sz="0" w:space="0" w:color="auto"/>
        <w:right w:val="none" w:sz="0" w:space="0" w:color="auto"/>
      </w:divBdr>
      <w:divsChild>
        <w:div w:id="296034997">
          <w:marLeft w:val="734"/>
          <w:marRight w:val="0"/>
          <w:marTop w:val="0"/>
          <w:marBottom w:val="180"/>
          <w:divBdr>
            <w:top w:val="none" w:sz="0" w:space="0" w:color="auto"/>
            <w:left w:val="none" w:sz="0" w:space="0" w:color="auto"/>
            <w:bottom w:val="none" w:sz="0" w:space="0" w:color="auto"/>
            <w:right w:val="none" w:sz="0" w:space="0" w:color="auto"/>
          </w:divBdr>
        </w:div>
      </w:divsChild>
    </w:div>
    <w:div w:id="488636986">
      <w:bodyDiv w:val="1"/>
      <w:marLeft w:val="0"/>
      <w:marRight w:val="0"/>
      <w:marTop w:val="0"/>
      <w:marBottom w:val="0"/>
      <w:divBdr>
        <w:top w:val="none" w:sz="0" w:space="0" w:color="auto"/>
        <w:left w:val="none" w:sz="0" w:space="0" w:color="auto"/>
        <w:bottom w:val="none" w:sz="0" w:space="0" w:color="auto"/>
        <w:right w:val="none" w:sz="0" w:space="0" w:color="auto"/>
      </w:divBdr>
      <w:divsChild>
        <w:div w:id="779837441">
          <w:marLeft w:val="547"/>
          <w:marRight w:val="0"/>
          <w:marTop w:val="0"/>
          <w:marBottom w:val="180"/>
          <w:divBdr>
            <w:top w:val="none" w:sz="0" w:space="0" w:color="auto"/>
            <w:left w:val="none" w:sz="0" w:space="0" w:color="auto"/>
            <w:bottom w:val="none" w:sz="0" w:space="0" w:color="auto"/>
            <w:right w:val="none" w:sz="0" w:space="0" w:color="auto"/>
          </w:divBdr>
        </w:div>
      </w:divsChild>
    </w:div>
    <w:div w:id="559942061">
      <w:bodyDiv w:val="1"/>
      <w:marLeft w:val="0"/>
      <w:marRight w:val="0"/>
      <w:marTop w:val="0"/>
      <w:marBottom w:val="0"/>
      <w:divBdr>
        <w:top w:val="none" w:sz="0" w:space="0" w:color="auto"/>
        <w:left w:val="none" w:sz="0" w:space="0" w:color="auto"/>
        <w:bottom w:val="none" w:sz="0" w:space="0" w:color="auto"/>
        <w:right w:val="none" w:sz="0" w:space="0" w:color="auto"/>
      </w:divBdr>
    </w:div>
    <w:div w:id="774136260">
      <w:bodyDiv w:val="1"/>
      <w:marLeft w:val="0"/>
      <w:marRight w:val="0"/>
      <w:marTop w:val="0"/>
      <w:marBottom w:val="0"/>
      <w:divBdr>
        <w:top w:val="none" w:sz="0" w:space="0" w:color="auto"/>
        <w:left w:val="none" w:sz="0" w:space="0" w:color="auto"/>
        <w:bottom w:val="none" w:sz="0" w:space="0" w:color="auto"/>
        <w:right w:val="none" w:sz="0" w:space="0" w:color="auto"/>
      </w:divBdr>
      <w:divsChild>
        <w:div w:id="1271860980">
          <w:marLeft w:val="720"/>
          <w:marRight w:val="0"/>
          <w:marTop w:val="0"/>
          <w:marBottom w:val="180"/>
          <w:divBdr>
            <w:top w:val="none" w:sz="0" w:space="0" w:color="auto"/>
            <w:left w:val="none" w:sz="0" w:space="0" w:color="auto"/>
            <w:bottom w:val="none" w:sz="0" w:space="0" w:color="auto"/>
            <w:right w:val="none" w:sz="0" w:space="0" w:color="auto"/>
          </w:divBdr>
        </w:div>
      </w:divsChild>
    </w:div>
    <w:div w:id="887424581">
      <w:bodyDiv w:val="1"/>
      <w:marLeft w:val="0"/>
      <w:marRight w:val="0"/>
      <w:marTop w:val="0"/>
      <w:marBottom w:val="0"/>
      <w:divBdr>
        <w:top w:val="none" w:sz="0" w:space="0" w:color="auto"/>
        <w:left w:val="none" w:sz="0" w:space="0" w:color="auto"/>
        <w:bottom w:val="none" w:sz="0" w:space="0" w:color="auto"/>
        <w:right w:val="none" w:sz="0" w:space="0" w:color="auto"/>
      </w:divBdr>
      <w:divsChild>
        <w:div w:id="1500540330">
          <w:marLeft w:val="547"/>
          <w:marRight w:val="0"/>
          <w:marTop w:val="0"/>
          <w:marBottom w:val="180"/>
          <w:divBdr>
            <w:top w:val="none" w:sz="0" w:space="0" w:color="auto"/>
            <w:left w:val="none" w:sz="0" w:space="0" w:color="auto"/>
            <w:bottom w:val="none" w:sz="0" w:space="0" w:color="auto"/>
            <w:right w:val="none" w:sz="0" w:space="0" w:color="auto"/>
          </w:divBdr>
        </w:div>
      </w:divsChild>
    </w:div>
    <w:div w:id="928463690">
      <w:bodyDiv w:val="1"/>
      <w:marLeft w:val="0"/>
      <w:marRight w:val="0"/>
      <w:marTop w:val="0"/>
      <w:marBottom w:val="0"/>
      <w:divBdr>
        <w:top w:val="none" w:sz="0" w:space="0" w:color="auto"/>
        <w:left w:val="none" w:sz="0" w:space="0" w:color="auto"/>
        <w:bottom w:val="none" w:sz="0" w:space="0" w:color="auto"/>
        <w:right w:val="none" w:sz="0" w:space="0" w:color="auto"/>
      </w:divBdr>
      <w:divsChild>
        <w:div w:id="316694780">
          <w:marLeft w:val="720"/>
          <w:marRight w:val="0"/>
          <w:marTop w:val="0"/>
          <w:marBottom w:val="180"/>
          <w:divBdr>
            <w:top w:val="none" w:sz="0" w:space="0" w:color="auto"/>
            <w:left w:val="none" w:sz="0" w:space="0" w:color="auto"/>
            <w:bottom w:val="none" w:sz="0" w:space="0" w:color="auto"/>
            <w:right w:val="none" w:sz="0" w:space="0" w:color="auto"/>
          </w:divBdr>
        </w:div>
      </w:divsChild>
    </w:div>
    <w:div w:id="1022975792">
      <w:bodyDiv w:val="1"/>
      <w:marLeft w:val="0"/>
      <w:marRight w:val="0"/>
      <w:marTop w:val="0"/>
      <w:marBottom w:val="0"/>
      <w:divBdr>
        <w:top w:val="none" w:sz="0" w:space="0" w:color="auto"/>
        <w:left w:val="none" w:sz="0" w:space="0" w:color="auto"/>
        <w:bottom w:val="none" w:sz="0" w:space="0" w:color="auto"/>
        <w:right w:val="none" w:sz="0" w:space="0" w:color="auto"/>
      </w:divBdr>
    </w:div>
    <w:div w:id="1065837760">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201624133">
      <w:bodyDiv w:val="1"/>
      <w:marLeft w:val="0"/>
      <w:marRight w:val="0"/>
      <w:marTop w:val="0"/>
      <w:marBottom w:val="0"/>
      <w:divBdr>
        <w:top w:val="none" w:sz="0" w:space="0" w:color="auto"/>
        <w:left w:val="none" w:sz="0" w:space="0" w:color="auto"/>
        <w:bottom w:val="none" w:sz="0" w:space="0" w:color="auto"/>
        <w:right w:val="none" w:sz="0" w:space="0" w:color="auto"/>
      </w:divBdr>
      <w:divsChild>
        <w:div w:id="984429733">
          <w:marLeft w:val="288"/>
          <w:marRight w:val="0"/>
          <w:marTop w:val="0"/>
          <w:marBottom w:val="180"/>
          <w:divBdr>
            <w:top w:val="none" w:sz="0" w:space="0" w:color="auto"/>
            <w:left w:val="none" w:sz="0" w:space="0" w:color="auto"/>
            <w:bottom w:val="none" w:sz="0" w:space="0" w:color="auto"/>
            <w:right w:val="none" w:sz="0" w:space="0" w:color="auto"/>
          </w:divBdr>
        </w:div>
      </w:divsChild>
    </w:div>
    <w:div w:id="1455051707">
      <w:bodyDiv w:val="1"/>
      <w:marLeft w:val="0"/>
      <w:marRight w:val="0"/>
      <w:marTop w:val="0"/>
      <w:marBottom w:val="0"/>
      <w:divBdr>
        <w:top w:val="none" w:sz="0" w:space="0" w:color="auto"/>
        <w:left w:val="none" w:sz="0" w:space="0" w:color="auto"/>
        <w:bottom w:val="none" w:sz="0" w:space="0" w:color="auto"/>
        <w:right w:val="none" w:sz="0" w:space="0" w:color="auto"/>
      </w:divBdr>
      <w:divsChild>
        <w:div w:id="659970290">
          <w:marLeft w:val="547"/>
          <w:marRight w:val="0"/>
          <w:marTop w:val="0"/>
          <w:marBottom w:val="180"/>
          <w:divBdr>
            <w:top w:val="none" w:sz="0" w:space="0" w:color="auto"/>
            <w:left w:val="none" w:sz="0" w:space="0" w:color="auto"/>
            <w:bottom w:val="none" w:sz="0" w:space="0" w:color="auto"/>
            <w:right w:val="none" w:sz="0" w:space="0" w:color="auto"/>
          </w:divBdr>
        </w:div>
      </w:divsChild>
    </w:div>
    <w:div w:id="1455521500">
      <w:bodyDiv w:val="1"/>
      <w:marLeft w:val="0"/>
      <w:marRight w:val="0"/>
      <w:marTop w:val="0"/>
      <w:marBottom w:val="0"/>
      <w:divBdr>
        <w:top w:val="none" w:sz="0" w:space="0" w:color="auto"/>
        <w:left w:val="none" w:sz="0" w:space="0" w:color="auto"/>
        <w:bottom w:val="none" w:sz="0" w:space="0" w:color="auto"/>
        <w:right w:val="none" w:sz="0" w:space="0" w:color="auto"/>
      </w:divBdr>
    </w:div>
    <w:div w:id="1472939540">
      <w:bodyDiv w:val="1"/>
      <w:marLeft w:val="0"/>
      <w:marRight w:val="0"/>
      <w:marTop w:val="0"/>
      <w:marBottom w:val="0"/>
      <w:divBdr>
        <w:top w:val="none" w:sz="0" w:space="0" w:color="auto"/>
        <w:left w:val="none" w:sz="0" w:space="0" w:color="auto"/>
        <w:bottom w:val="none" w:sz="0" w:space="0" w:color="auto"/>
        <w:right w:val="none" w:sz="0" w:space="0" w:color="auto"/>
      </w:divBdr>
      <w:divsChild>
        <w:div w:id="1751779671">
          <w:marLeft w:val="720"/>
          <w:marRight w:val="0"/>
          <w:marTop w:val="0"/>
          <w:marBottom w:val="180"/>
          <w:divBdr>
            <w:top w:val="none" w:sz="0" w:space="0" w:color="auto"/>
            <w:left w:val="none" w:sz="0" w:space="0" w:color="auto"/>
            <w:bottom w:val="none" w:sz="0" w:space="0" w:color="auto"/>
            <w:right w:val="none" w:sz="0" w:space="0" w:color="auto"/>
          </w:divBdr>
        </w:div>
      </w:divsChild>
    </w:div>
    <w:div w:id="1605770653">
      <w:bodyDiv w:val="1"/>
      <w:marLeft w:val="0"/>
      <w:marRight w:val="0"/>
      <w:marTop w:val="0"/>
      <w:marBottom w:val="0"/>
      <w:divBdr>
        <w:top w:val="none" w:sz="0" w:space="0" w:color="auto"/>
        <w:left w:val="none" w:sz="0" w:space="0" w:color="auto"/>
        <w:bottom w:val="none" w:sz="0" w:space="0" w:color="auto"/>
        <w:right w:val="none" w:sz="0" w:space="0" w:color="auto"/>
      </w:divBdr>
      <w:divsChild>
        <w:div w:id="1139610257">
          <w:marLeft w:val="734"/>
          <w:marRight w:val="0"/>
          <w:marTop w:val="0"/>
          <w:marBottom w:val="180"/>
          <w:divBdr>
            <w:top w:val="none" w:sz="0" w:space="0" w:color="auto"/>
            <w:left w:val="none" w:sz="0" w:space="0" w:color="auto"/>
            <w:bottom w:val="none" w:sz="0" w:space="0" w:color="auto"/>
            <w:right w:val="none" w:sz="0" w:space="0" w:color="auto"/>
          </w:divBdr>
        </w:div>
      </w:divsChild>
    </w:div>
    <w:div w:id="1713573239">
      <w:bodyDiv w:val="1"/>
      <w:marLeft w:val="0"/>
      <w:marRight w:val="0"/>
      <w:marTop w:val="0"/>
      <w:marBottom w:val="0"/>
      <w:divBdr>
        <w:top w:val="none" w:sz="0" w:space="0" w:color="auto"/>
        <w:left w:val="none" w:sz="0" w:space="0" w:color="auto"/>
        <w:bottom w:val="none" w:sz="0" w:space="0" w:color="auto"/>
        <w:right w:val="none" w:sz="0" w:space="0" w:color="auto"/>
      </w:divBdr>
      <w:divsChild>
        <w:div w:id="215317288">
          <w:marLeft w:val="994"/>
          <w:marRight w:val="0"/>
          <w:marTop w:val="0"/>
          <w:marBottom w:val="120"/>
          <w:divBdr>
            <w:top w:val="none" w:sz="0" w:space="0" w:color="auto"/>
            <w:left w:val="none" w:sz="0" w:space="0" w:color="auto"/>
            <w:bottom w:val="none" w:sz="0" w:space="0" w:color="auto"/>
            <w:right w:val="none" w:sz="0" w:space="0" w:color="auto"/>
          </w:divBdr>
        </w:div>
      </w:divsChild>
    </w:div>
    <w:div w:id="1793553796">
      <w:bodyDiv w:val="1"/>
      <w:marLeft w:val="0"/>
      <w:marRight w:val="0"/>
      <w:marTop w:val="0"/>
      <w:marBottom w:val="0"/>
      <w:divBdr>
        <w:top w:val="none" w:sz="0" w:space="0" w:color="auto"/>
        <w:left w:val="none" w:sz="0" w:space="0" w:color="auto"/>
        <w:bottom w:val="none" w:sz="0" w:space="0" w:color="auto"/>
        <w:right w:val="none" w:sz="0" w:space="0" w:color="auto"/>
      </w:divBdr>
      <w:divsChild>
        <w:div w:id="1659073163">
          <w:marLeft w:val="720"/>
          <w:marRight w:val="0"/>
          <w:marTop w:val="0"/>
          <w:marBottom w:val="180"/>
          <w:divBdr>
            <w:top w:val="none" w:sz="0" w:space="0" w:color="auto"/>
            <w:left w:val="none" w:sz="0" w:space="0" w:color="auto"/>
            <w:bottom w:val="none" w:sz="0" w:space="0" w:color="auto"/>
            <w:right w:val="none" w:sz="0" w:space="0" w:color="auto"/>
          </w:divBdr>
        </w:div>
      </w:divsChild>
    </w:div>
    <w:div w:id="1808817539">
      <w:bodyDiv w:val="1"/>
      <w:marLeft w:val="0"/>
      <w:marRight w:val="0"/>
      <w:marTop w:val="0"/>
      <w:marBottom w:val="0"/>
      <w:divBdr>
        <w:top w:val="none" w:sz="0" w:space="0" w:color="auto"/>
        <w:left w:val="none" w:sz="0" w:space="0" w:color="auto"/>
        <w:bottom w:val="none" w:sz="0" w:space="0" w:color="auto"/>
        <w:right w:val="none" w:sz="0" w:space="0" w:color="auto"/>
      </w:divBdr>
      <w:divsChild>
        <w:div w:id="1124495644">
          <w:marLeft w:val="734"/>
          <w:marRight w:val="0"/>
          <w:marTop w:val="0"/>
          <w:marBottom w:val="180"/>
          <w:divBdr>
            <w:top w:val="none" w:sz="0" w:space="0" w:color="auto"/>
            <w:left w:val="none" w:sz="0" w:space="0" w:color="auto"/>
            <w:bottom w:val="none" w:sz="0" w:space="0" w:color="auto"/>
            <w:right w:val="none" w:sz="0" w:space="0" w:color="auto"/>
          </w:divBdr>
        </w:div>
      </w:divsChild>
    </w:div>
    <w:div w:id="1976983006">
      <w:bodyDiv w:val="1"/>
      <w:marLeft w:val="0"/>
      <w:marRight w:val="0"/>
      <w:marTop w:val="0"/>
      <w:marBottom w:val="0"/>
      <w:divBdr>
        <w:top w:val="none" w:sz="0" w:space="0" w:color="auto"/>
        <w:left w:val="none" w:sz="0" w:space="0" w:color="auto"/>
        <w:bottom w:val="none" w:sz="0" w:space="0" w:color="auto"/>
        <w:right w:val="none" w:sz="0" w:space="0" w:color="auto"/>
      </w:divBdr>
    </w:div>
    <w:div w:id="1999070325">
      <w:bodyDiv w:val="1"/>
      <w:marLeft w:val="0"/>
      <w:marRight w:val="0"/>
      <w:marTop w:val="0"/>
      <w:marBottom w:val="0"/>
      <w:divBdr>
        <w:top w:val="none" w:sz="0" w:space="0" w:color="auto"/>
        <w:left w:val="none" w:sz="0" w:space="0" w:color="auto"/>
        <w:bottom w:val="none" w:sz="0" w:space="0" w:color="auto"/>
        <w:right w:val="none" w:sz="0" w:space="0" w:color="auto"/>
      </w:divBdr>
      <w:divsChild>
        <w:div w:id="474419905">
          <w:marLeft w:val="72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so.ca/en/Sector-Participants/Engagement-Initiatives/Engagements/Conservation-and-Demand-Management-Mid-Term-Re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eso.ca/en/Sector-Participants/Engagement-Initiatives/Engagements/Conservation-and-Demand-Management-Mid-Term-Review" TargetMode="External"/><Relationship Id="rId4" Type="http://schemas.openxmlformats.org/officeDocument/2006/relationships/settings" Target="settings.xml"/><Relationship Id="rId9" Type="http://schemas.openxmlformats.org/officeDocument/2006/relationships/hyperlink" Target="mailto:engagement@ieso.ca"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965B7"/>
    <w:rsid w:val="00525F43"/>
    <w:rsid w:val="00884744"/>
    <w:rsid w:val="00AE4C31"/>
    <w:rsid w:val="00B513C0"/>
    <w:rsid w:val="00D403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B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6A4A-4032-4C2B-BBDB-0DA44488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Hybrid Integration Project – April 22, 2022 Feedback</vt:lpstr>
    </vt:vector>
  </TitlesOfParts>
  <Manager/>
  <Company>Independent Electricity System Operator</Company>
  <LinksUpToDate>false</LinksUpToDate>
  <CharactersWithSpaces>2149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2021-2024 Conservation and Demand Management Framework – Mid-Term Review April 22, 2022 Feedback</dc:title>
  <dc:subject/>
  <dc:creator>Independent Electricity System Operator (IESO)</dc:creator>
  <cp:keywords/>
  <dc:description/>
  <cp:lastModifiedBy>Daniela Drazic</cp:lastModifiedBy>
  <cp:revision>4</cp:revision>
  <cp:lastPrinted>2020-04-17T18:00:00Z</cp:lastPrinted>
  <dcterms:created xsi:type="dcterms:W3CDTF">2022-04-21T15:36:00Z</dcterms:created>
  <dcterms:modified xsi:type="dcterms:W3CDTF">2022-04-21T15:49:00Z</dcterms:modified>
  <cp:category/>
</cp:coreProperties>
</file>