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EB71F7" w14:textId="777777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0B45C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dec="http://schemas.microsoft.com/office/drawing/2017/decorative" xmlns:a="http://schemas.openxmlformats.org/drawingml/2006/main">
            <w:pict w14:anchorId="0ACD6620">
              <v:rect id="Rectangle 4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corative" o:spid="_x0000_s1026" fillcolor="#036 [3215]" stroked="f" strokeweight="1pt" w14:anchorId="49AA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>
                <v:fill type="gradient" color2="#006b71 [3207]" angle="90" focus="100%">
                  <o:fill v:ext="view" type="gradientUnscaled"/>
                </v:fill>
                <v:textbox inset="18pt,18pt,18pt,18pt">
                  <w:txbxContent>
                    <w:p w:rsidRPr="006F582B" w:rsidR="0035658F" w:rsidP="00D4161A" w:rsidRDefault="002040D1" w14:paraId="1E4296F1" wp14:textId="77777777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2A6659" w14:textId="77777777" w:rsidR="005A5EF9" w:rsidRDefault="005A5EF9" w:rsidP="005A5EF9">
      <w:pPr>
        <w:pStyle w:val="YellowBarHeading2"/>
      </w:pPr>
    </w:p>
    <w:p w14:paraId="748C74DA" w14:textId="77777777" w:rsidR="006F582B" w:rsidRDefault="00110D2E" w:rsidP="006F582B">
      <w:pPr>
        <w:pStyle w:val="Heading2"/>
      </w:pPr>
      <w:r>
        <w:t>2021-2024 Conservation and Demand Management Mid-Term Review</w:t>
      </w:r>
      <w:r w:rsidR="007A1A30">
        <w:t xml:space="preserve"> – </w:t>
      </w:r>
      <w:r>
        <w:t>July 19, 2022</w:t>
      </w:r>
    </w:p>
    <w:p w14:paraId="4A1AA311" w14:textId="77777777" w:rsidR="009B6BAE" w:rsidRDefault="009B6BAE" w:rsidP="006E7BD2">
      <w:pPr>
        <w:pStyle w:val="Heading3"/>
      </w:pPr>
      <w:r>
        <w:t>Feedback Provided by:</w:t>
      </w:r>
    </w:p>
    <w:p w14:paraId="264B2656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0B99146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1C70916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B5D84E7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5650A04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51A7737C" w14:textId="77777777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10D2E">
        <w:rPr>
          <w:rFonts w:eastAsiaTheme="minorEastAsia" w:cs="Tahoma"/>
          <w:szCs w:val="22"/>
          <w:lang w:val="en-US"/>
        </w:rPr>
        <w:t xml:space="preserve">July 19, 2022,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7B1A51C0" w14:textId="77777777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110D2E">
        <w:rPr>
          <w:rFonts w:eastAsiaTheme="minorEastAsia" w:cs="Tahoma"/>
          <w:b/>
          <w:szCs w:val="22"/>
          <w:lang w:val="en-US"/>
        </w:rPr>
        <w:t>August 9,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0A37501D" w14:textId="77777777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5CFD9E46" w14:textId="47740A2F" w:rsidR="00C04795" w:rsidRPr="004200EA" w:rsidRDefault="00360DD1" w:rsidP="00EF1F49">
      <w:pPr>
        <w:pStyle w:val="Heading3"/>
      </w:pPr>
      <w:bookmarkStart w:id="1" w:name="_Toc35868671"/>
      <w:r>
        <w:lastRenderedPageBreak/>
        <w:t>Competitive Mechanisms Review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12D0976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3782C29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AC7B9AA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61EE249B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BDE5694" w14:textId="77777777" w:rsidR="004200EA" w:rsidRPr="006B7128" w:rsidRDefault="00360DD1" w:rsidP="00EF1F49">
            <w:pPr>
              <w:pStyle w:val="TableNumeralsLeftAlignment"/>
            </w:pPr>
            <w:r>
              <w:t>What conditions are needed to further enable innovation and market-based solutions? Are there success stories that can be shared from experiences in other jurisdictions?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C3E277F" w14:textId="77777777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AB6C7B" w14:textId="77777777" w:rsidR="00197EE4" w:rsidRDefault="00197EE4" w:rsidP="00456376">
      <w:pPr>
        <w:pStyle w:val="BodyText"/>
      </w:pPr>
    </w:p>
    <w:p w14:paraId="28F7B357" w14:textId="77777777" w:rsidR="00915C81" w:rsidRDefault="00360DD1" w:rsidP="00915C81">
      <w:pPr>
        <w:pStyle w:val="Heading3"/>
      </w:pPr>
      <w:r>
        <w:t>Customer Needs and Program Review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5D4A561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7FB81A8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41D6CFA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47A5C4A8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F194592" w14:textId="77777777" w:rsidR="00915C81" w:rsidRPr="006B7128" w:rsidRDefault="00360DD1" w:rsidP="00050EB5">
            <w:pPr>
              <w:pStyle w:val="TableNumeralsLeftAlignment"/>
            </w:pPr>
            <w:r>
              <w:t>Are there additional program gaps that should be addressed?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F14D7C8" w14:textId="77777777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14:paraId="39201266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52B881C" w14:textId="77777777" w:rsidR="00050EB5" w:rsidRPr="006B7128" w:rsidRDefault="00360DD1" w:rsidP="00081167">
            <w:pPr>
              <w:pStyle w:val="TableNumeralsLeftAlignment"/>
            </w:pPr>
            <w:r>
              <w:t>Are there additional enhancements for the income-qualified or First Nations programs that could be considered?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362E849" w14:textId="77777777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14:paraId="407885A0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2C502DA" w14:textId="77777777" w:rsidR="00050EB5" w:rsidRDefault="00360DD1" w:rsidP="00360DD1">
            <w:pPr>
              <w:pStyle w:val="TableNumeralsLeftAlignment"/>
            </w:pPr>
            <w:r w:rsidRPr="00360DD1">
              <w:t>Are there any implementation considerations you see with any of the program opportunities?</w:t>
            </w:r>
          </w:p>
          <w:p w14:paraId="02EB378F" w14:textId="77777777" w:rsidR="00360DD1" w:rsidRDefault="00360DD1" w:rsidP="00360DD1">
            <w:pPr>
              <w:pStyle w:val="TableNumeralsLeftAlignment"/>
            </w:pPr>
          </w:p>
          <w:p w14:paraId="6EB1BD4F" w14:textId="77777777" w:rsidR="00360DD1" w:rsidRDefault="00360DD1" w:rsidP="00360DD1">
            <w:pPr>
              <w:pStyle w:val="TableNumeralsLeftAlignment"/>
            </w:pPr>
            <w:r>
              <w:t>In particular,</w:t>
            </w:r>
          </w:p>
          <w:p w14:paraId="5F60086B" w14:textId="77777777" w:rsidR="00360DD1" w:rsidRDefault="00360DD1" w:rsidP="00360DD1">
            <w:pPr>
              <w:pStyle w:val="TableNumeralsLeftAlignment"/>
              <w:numPr>
                <w:ilvl w:val="0"/>
                <w:numId w:val="38"/>
              </w:numPr>
            </w:pPr>
            <w:r>
              <w:t>What enhancements would be desired for the Custom Retrofit initiative if it were to be re-instated?</w:t>
            </w:r>
          </w:p>
          <w:p w14:paraId="73A276D0" w14:textId="77777777" w:rsidR="00360DD1" w:rsidRDefault="00360DD1" w:rsidP="00360DD1">
            <w:pPr>
              <w:pStyle w:val="TableNumeralsLeftAlignment"/>
              <w:numPr>
                <w:ilvl w:val="0"/>
                <w:numId w:val="38"/>
              </w:numPr>
            </w:pPr>
            <w:r>
              <w:t>For the greenhouse sector, are there any additional measures that should be considered?</w:t>
            </w:r>
          </w:p>
          <w:p w14:paraId="67CBE248" w14:textId="77777777" w:rsidR="00360DD1" w:rsidRPr="003A3754" w:rsidRDefault="00360DD1" w:rsidP="00360DD1">
            <w:pPr>
              <w:pStyle w:val="TableNumeralsLeftAlignment"/>
              <w:numPr>
                <w:ilvl w:val="0"/>
                <w:numId w:val="38"/>
              </w:numPr>
            </w:pPr>
            <w:r>
              <w:t>Are there additional opportunities for the residential sector that should be considered?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A05A809" w14:textId="77777777" w:rsidR="00050EB5" w:rsidRPr="006B7128" w:rsidRDefault="00050EB5" w:rsidP="00360DD1">
            <w:pPr>
              <w:pStyle w:val="TableNumeralsLeftAlignment"/>
            </w:pPr>
          </w:p>
        </w:tc>
      </w:tr>
      <w:tr w:rsidR="00050EB5" w:rsidRPr="006B7128" w14:paraId="52691940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325E2DC" w14:textId="77777777" w:rsidR="00050EB5" w:rsidRPr="006B7128" w:rsidRDefault="00360DD1" w:rsidP="00081167">
            <w:pPr>
              <w:pStyle w:val="TableNumeralsLeftAlignment"/>
            </w:pPr>
            <w:r>
              <w:t>How can the IESO further support the energy transition for consumers in all sectors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B951852" w14:textId="77777777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39BBE3" w14:textId="77777777" w:rsidR="00050EB5" w:rsidRDefault="00050EB5" w:rsidP="00050EB5">
      <w:pPr>
        <w:pStyle w:val="BodyText"/>
      </w:pPr>
    </w:p>
    <w:p w14:paraId="4356F0AE" w14:textId="77777777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2946BB5D" w14:textId="77777777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34AB" w14:textId="77777777" w:rsidR="00AC6CFD" w:rsidRDefault="00AC6CFD" w:rsidP="00F83314">
      <w:r>
        <w:separator/>
      </w:r>
    </w:p>
    <w:p w14:paraId="65A94349" w14:textId="77777777" w:rsidR="00AC6CFD" w:rsidRDefault="00AC6CFD"/>
  </w:endnote>
  <w:endnote w:type="continuationSeparator" w:id="0">
    <w:p w14:paraId="40CCAFF2" w14:textId="77777777" w:rsidR="00AC6CFD" w:rsidRDefault="00AC6CFD" w:rsidP="00F83314">
      <w:r>
        <w:continuationSeparator/>
      </w:r>
    </w:p>
    <w:p w14:paraId="0786B939" w14:textId="77777777" w:rsidR="00AC6CFD" w:rsidRDefault="00AC6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21C83" w14:textId="6443C1BC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3A3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8C358C" w14:textId="77777777" w:rsidR="00C6016F" w:rsidRDefault="00110D2E" w:rsidP="00871E07">
    <w:pPr>
      <w:pStyle w:val="Footer"/>
      <w:ind w:right="360"/>
    </w:pPr>
    <w:r>
      <w:t>2021-2024 CDM MTR</w:t>
    </w:r>
    <w:r w:rsidR="00FC7434">
      <w:t xml:space="preserve">, </w:t>
    </w:r>
    <w:r>
      <w:t>19</w:t>
    </w:r>
    <w:r w:rsidR="00FC7434">
      <w:t>/</w:t>
    </w:r>
    <w:r>
      <w:t>July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1988" w14:textId="6221539A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43A3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4C59" w14:textId="77777777" w:rsidR="00AC6CFD" w:rsidRDefault="00AC6CFD">
      <w:r>
        <w:separator/>
      </w:r>
    </w:p>
  </w:footnote>
  <w:footnote w:type="continuationSeparator" w:id="0">
    <w:p w14:paraId="36E5E20A" w14:textId="77777777" w:rsidR="00AC6CFD" w:rsidRDefault="00AC6CFD" w:rsidP="00F83314">
      <w:r>
        <w:continuationSeparator/>
      </w:r>
    </w:p>
    <w:p w14:paraId="2C1D611E" w14:textId="77777777" w:rsidR="00AC6CFD" w:rsidRDefault="00AC6C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E1549C1"/>
    <w:multiLevelType w:val="hybridMultilevel"/>
    <w:tmpl w:val="7E308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5"/>
  </w:num>
  <w:num w:numId="13">
    <w:abstractNumId w:val="21"/>
  </w:num>
  <w:num w:numId="14">
    <w:abstractNumId w:val="23"/>
  </w:num>
  <w:num w:numId="15">
    <w:abstractNumId w:val="20"/>
  </w:num>
  <w:num w:numId="16">
    <w:abstractNumId w:val="26"/>
  </w:num>
  <w:num w:numId="17">
    <w:abstractNumId w:val="10"/>
  </w:num>
  <w:num w:numId="18">
    <w:abstractNumId w:val="28"/>
  </w:num>
  <w:num w:numId="19">
    <w:abstractNumId w:val="22"/>
  </w:num>
  <w:num w:numId="20">
    <w:abstractNumId w:val="29"/>
  </w:num>
  <w:num w:numId="21">
    <w:abstractNumId w:val="27"/>
  </w:num>
  <w:num w:numId="22">
    <w:abstractNumId w:val="31"/>
  </w:num>
  <w:num w:numId="23">
    <w:abstractNumId w:val="17"/>
  </w:num>
  <w:num w:numId="24">
    <w:abstractNumId w:val="19"/>
  </w:num>
  <w:num w:numId="25">
    <w:abstractNumId w:val="33"/>
  </w:num>
  <w:num w:numId="26">
    <w:abstractNumId w:val="14"/>
  </w:num>
  <w:num w:numId="27">
    <w:abstractNumId w:val="35"/>
  </w:num>
  <w:num w:numId="28">
    <w:abstractNumId w:val="18"/>
  </w:num>
  <w:num w:numId="29">
    <w:abstractNumId w:val="32"/>
  </w:num>
  <w:num w:numId="30">
    <w:abstractNumId w:val="16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10D2E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13D0E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0DD1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3A38"/>
    <w:rsid w:val="00655D29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C6CFD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F72B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4C204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765A7"/>
    <w:rsid w:val="00525F43"/>
    <w:rsid w:val="00692931"/>
    <w:rsid w:val="006966AD"/>
    <w:rsid w:val="00731377"/>
    <w:rsid w:val="00966CA8"/>
    <w:rsid w:val="00B513C0"/>
    <w:rsid w:val="00CB5C67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03D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60CDAACAE0014F71B245F7D49F206EAE">
    <w:name w:val="60CDAACAE0014F71B245F7D49F206EAE"/>
    <w:rsid w:val="00F56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C7DA031D51243978D9388CC7B37B0" ma:contentTypeVersion="6" ma:contentTypeDescription="Create a new document." ma:contentTypeScope="" ma:versionID="0153d2d694ba6df6f1e3d3ef0a01666b">
  <xsd:schema xmlns:xsd="http://www.w3.org/2001/XMLSchema" xmlns:xs="http://www.w3.org/2001/XMLSchema" xmlns:p="http://schemas.microsoft.com/office/2006/metadata/properties" xmlns:ns2="b19fc891-b400-4747-bd83-df44a7e69f04" xmlns:ns3="dbc5f8ad-4705-4053-9de4-065e6ffc6490" targetNamespace="http://schemas.microsoft.com/office/2006/metadata/properties" ma:root="true" ma:fieldsID="b646224a30d999b5075dec62dfd60104" ns2:_="" ns3:_="">
    <xsd:import namespace="b19fc891-b400-4747-bd83-df44a7e69f04"/>
    <xsd:import namespace="dbc5f8ad-4705-4053-9de4-065e6ffc6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fc891-b400-4747-bd83-df44a7e69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f8ad-4705-4053-9de4-065e6ffc6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36CDD-79B1-415E-976E-9F001BDD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fc891-b400-4747-bd83-df44a7e69f04"/>
    <ds:schemaRef ds:uri="dbc5f8ad-4705-4053-9de4-065e6ffc6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8F3A93-E902-49AD-B894-949A0292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1693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Trisha Hickson</cp:lastModifiedBy>
  <cp:revision>2</cp:revision>
  <cp:lastPrinted>2020-04-17T18:00:00Z</cp:lastPrinted>
  <dcterms:created xsi:type="dcterms:W3CDTF">2022-07-19T18:12:00Z</dcterms:created>
  <dcterms:modified xsi:type="dcterms:W3CDTF">2022-07-19T18:12:00Z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0x0101008C5C7DA031D51243978D9388CC7B37B0</vt:lpwstr>
  </property>
</Properties>
</file>