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A6CF2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mXqAIAAOo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0A6CF2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3F3A05BC" w:rsidR="006F582B" w:rsidRDefault="006F3622" w:rsidP="006F582B">
      <w:pPr>
        <w:pStyle w:val="Heading2"/>
      </w:pPr>
      <w:r>
        <w:t>Electricity Demand Side Management (eDSM) Framework</w:t>
      </w:r>
      <w:r w:rsidR="007A1A30">
        <w:t xml:space="preserve"> – </w:t>
      </w:r>
      <w:r w:rsidR="00C16E42">
        <w:t>April 24,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D4281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D4281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D4281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D4281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D4281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2EFAA0A" w14:textId="2AA5FD95" w:rsidR="00555588" w:rsidRPr="00555588" w:rsidRDefault="00C16E42" w:rsidP="00555588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3E87BF" wp14:editId="76C3B2C8">
                <wp:simplePos x="0" y="0"/>
                <wp:positionH relativeFrom="column">
                  <wp:posOffset>0</wp:posOffset>
                </wp:positionH>
                <wp:positionV relativeFrom="paragraph">
                  <wp:posOffset>692785</wp:posOffset>
                </wp:positionV>
                <wp:extent cx="6247765" cy="1449070"/>
                <wp:effectExtent l="0" t="0" r="19685" b="17780"/>
                <wp:wrapSquare wrapText="bothSides"/>
                <wp:docPr id="2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776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1EA5852" w14:textId="52654213" w:rsidR="00C16E42" w:rsidRDefault="00C16E42" w:rsidP="00C16E42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Electricity Demand Side Management (eDSM)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engagement page unless otherwise requested by the sender. If you wish to provide confidential feedback, please mark “Yes” below:</w:t>
                            </w:r>
                          </w:p>
                          <w:p w14:paraId="064B0288" w14:textId="77777777" w:rsidR="00C16E42" w:rsidRDefault="00C16E42" w:rsidP="00C16E42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06ACCC7D" w14:textId="77777777" w:rsidR="00C16E42" w:rsidRDefault="00C16E42" w:rsidP="00C16E42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vertOverflow="clip" horzOverflow="clip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E87BF" id="Rectangle 3" o:spid="_x0000_s1028" style="position:absolute;margin-left:0;margin-top:54.55pt;width:491.95pt;height:11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">
                <v:textbox>
                  <w:txbxContent>
                    <w:p w14:paraId="31EA5852" w14:textId="52654213" w:rsidR="00C16E42" w:rsidRDefault="00C16E42" w:rsidP="00C16E42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To promote transparency, feedback submitted will be posted on the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Electricity Demand Side Management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eDSM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) </w:t>
                      </w:r>
                      <w:r>
                        <w:rPr>
                          <w:rFonts w:ascii="Calibri" w:hAnsi="Calibri" w:cs="Calibri"/>
                        </w:rPr>
                        <w:t>engagement page unless otherwise requested by the sender. If you wish to provide confidential feedback, please mark “Yes” below:</w:t>
                      </w:r>
                    </w:p>
                    <w:p w14:paraId="064B0288" w14:textId="77777777" w:rsidR="00C16E42" w:rsidRDefault="00C16E42" w:rsidP="00C16E42">
                      <w:pPr>
                        <w:spacing w:line="252" w:lineRule="auto"/>
                        <w:ind w:firstLine="720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06ACCC7D" w14:textId="77777777" w:rsidR="00C16E42" w:rsidRDefault="00C16E42" w:rsidP="00C16E42">
                      <w:pPr>
                        <w:spacing w:line="252" w:lineRule="auto"/>
                        <w:ind w:firstLine="720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55588" w:rsidRPr="0055558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April 24, 2025</w:t>
      </w:r>
      <w:r w:rsidR="00555588">
        <w:rPr>
          <w:rFonts w:eastAsiaTheme="minorEastAsia" w:cs="Tahoma"/>
          <w:szCs w:val="22"/>
          <w:lang w:val="en-US"/>
        </w:rPr>
        <w:t xml:space="preserve"> engagement</w:t>
      </w:r>
      <w:r w:rsidR="00555588"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 w:rsidR="00555588">
        <w:rPr>
          <w:rFonts w:eastAsiaTheme="minorEastAsia" w:cs="Tahoma"/>
          <w:szCs w:val="22"/>
          <w:lang w:val="en-US"/>
        </w:rPr>
        <w:t>seeking f</w:t>
      </w:r>
      <w:r w:rsidR="00555588"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hyperlink r:id="rId11" w:history="1">
        <w:r w:rsidRPr="00C16E42">
          <w:rPr>
            <w:rStyle w:val="Hyperlink"/>
            <w:lang w:val="en-US"/>
          </w:rPr>
          <w:t>Electricity Demand Side Management (eDSM) engagement page</w:t>
        </w:r>
      </w:hyperlink>
    </w:p>
    <w:p w14:paraId="5C15A2B6" w14:textId="1B18B895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C16E42">
        <w:rPr>
          <w:rFonts w:eastAsiaTheme="minorEastAsia" w:cs="Tahoma"/>
          <w:b/>
          <w:szCs w:val="22"/>
          <w:lang w:val="en-US"/>
        </w:rPr>
        <w:t>May 8, 2025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r w:rsidR="00C16E42">
        <w:rPr>
          <w:rFonts w:eastAsiaTheme="minorEastAsia" w:cs="Tahoma"/>
          <w:szCs w:val="22"/>
          <w:lang w:val="en-US"/>
        </w:rPr>
        <w:t>Please use subject: Feedback</w:t>
      </w:r>
      <w:r w:rsidR="00117368">
        <w:rPr>
          <w:rFonts w:eastAsiaTheme="minorEastAsia" w:cs="Tahoma"/>
          <w:szCs w:val="22"/>
          <w:lang w:val="en-US"/>
        </w:rPr>
        <w:t>:</w:t>
      </w:r>
      <w:r w:rsidR="00C16E42">
        <w:rPr>
          <w:rFonts w:eastAsiaTheme="minorEastAsia" w:cs="Tahoma"/>
          <w:szCs w:val="22"/>
          <w:lang w:val="en-US"/>
        </w:rPr>
        <w:t xml:space="preserve"> eDSM Engagement Session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1945560A" w:rsidR="00C04795" w:rsidRPr="004200EA" w:rsidRDefault="00C16E42" w:rsidP="00EF1F49">
      <w:pPr>
        <w:pStyle w:val="Heading3"/>
      </w:pPr>
      <w:bookmarkStart w:id="0" w:name="_Toc35868671"/>
      <w:r>
        <w:lastRenderedPageBreak/>
        <w:t>2025-2027 Program Plan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421FACD" w:rsidR="004200EA" w:rsidRPr="00C16E42" w:rsidRDefault="00C16E42" w:rsidP="00EF1F49">
            <w:pPr>
              <w:pStyle w:val="TableNumeralsLeftAlignment"/>
              <w:rPr>
                <w:lang w:val="en-CA"/>
              </w:rPr>
            </w:pPr>
            <w:r w:rsidRPr="00C16E42">
              <w:t>What considerations should the IESO keep in mind as we implement the 2025-2027 Program Plan?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81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p w14:paraId="4D44DBA6" w14:textId="77777777" w:rsidR="00C16E42" w:rsidRPr="004200EA" w:rsidRDefault="00C16E42" w:rsidP="00C16E42">
      <w:pPr>
        <w:pStyle w:val="Heading3"/>
      </w:pPr>
      <w:r>
        <w:t>Additional Opportunities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148A01A8" w:rsidR="00915C81" w:rsidRPr="006B7128" w:rsidRDefault="00C16E42" w:rsidP="00050EB5">
            <w:pPr>
              <w:pStyle w:val="TableNumeralsLeftAlignment"/>
            </w:pPr>
            <w:r w:rsidRPr="00C16E42">
              <w:rPr>
                <w:lang w:val="en-CA"/>
              </w:rPr>
              <w:t>The IESO intends to increase the scope and scale of its DSM programming over this longer-term framework – where do you see opportunities that should be considered in the next three to six years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81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3CBDF580" w:rsidR="00050EB5" w:rsidRPr="00117368" w:rsidRDefault="00117368" w:rsidP="00081167">
            <w:pPr>
              <w:pStyle w:val="TableNumeralsLeftAlignment"/>
              <w:rPr>
                <w:lang w:val="en-CA"/>
              </w:rPr>
            </w:pPr>
            <w:r w:rsidRPr="00117368">
              <w:t>How would you like to be involved? Are there specific topics or initiatives related to DSM that you would like to provide feedback on in future?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81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81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BF6A" w14:textId="77777777" w:rsidR="009258A5" w:rsidRDefault="009258A5" w:rsidP="00F83314">
      <w:r>
        <w:separator/>
      </w:r>
    </w:p>
    <w:p w14:paraId="38852FD5" w14:textId="77777777" w:rsidR="009258A5" w:rsidRDefault="009258A5"/>
  </w:endnote>
  <w:endnote w:type="continuationSeparator" w:id="0">
    <w:p w14:paraId="6368DEB2" w14:textId="77777777" w:rsidR="009258A5" w:rsidRDefault="009258A5" w:rsidP="00F83314">
      <w:r>
        <w:continuationSeparator/>
      </w:r>
    </w:p>
    <w:p w14:paraId="49344CF2" w14:textId="77777777" w:rsidR="009258A5" w:rsidRDefault="00925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A9F8D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448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C44DB9B" w:rsidR="00C6016F" w:rsidRDefault="00117368" w:rsidP="00871E07">
    <w:pPr>
      <w:pStyle w:val="Footer"/>
      <w:ind w:right="360"/>
    </w:pPr>
    <w:r>
      <w:t>eDSM Framework</w:t>
    </w:r>
    <w:r w:rsidR="00FC7434">
      <w:t xml:space="preserve">, </w:t>
    </w:r>
    <w:r>
      <w:t>24</w:t>
    </w:r>
    <w:r w:rsidR="00FC7434">
      <w:t>/</w:t>
    </w:r>
    <w:r>
      <w:t>April</w:t>
    </w:r>
    <w:r w:rsidR="00FC7434">
      <w:t>/</w:t>
    </w:r>
    <w: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8F91BD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4489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FB26" w14:textId="77777777" w:rsidR="009258A5" w:rsidRDefault="009258A5">
      <w:r>
        <w:separator/>
      </w:r>
    </w:p>
  </w:footnote>
  <w:footnote w:type="continuationSeparator" w:id="0">
    <w:p w14:paraId="1A193664" w14:textId="77777777" w:rsidR="009258A5" w:rsidRDefault="009258A5" w:rsidP="00F83314">
      <w:r>
        <w:continuationSeparator/>
      </w:r>
    </w:p>
    <w:p w14:paraId="5448536C" w14:textId="77777777" w:rsidR="009258A5" w:rsidRDefault="00925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5E96FCA8"/>
    <w:lvl w:ilvl="0" w:tplc="3DEC0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A3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47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4F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4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9835991">
    <w:abstractNumId w:val="26"/>
  </w:num>
  <w:num w:numId="2" w16cid:durableId="630358000">
    <w:abstractNumId w:val="0"/>
  </w:num>
  <w:num w:numId="3" w16cid:durableId="719011890">
    <w:abstractNumId w:val="1"/>
  </w:num>
  <w:num w:numId="4" w16cid:durableId="1084062734">
    <w:abstractNumId w:val="2"/>
  </w:num>
  <w:num w:numId="5" w16cid:durableId="1656101325">
    <w:abstractNumId w:val="3"/>
  </w:num>
  <w:num w:numId="6" w16cid:durableId="1497501748">
    <w:abstractNumId w:val="8"/>
  </w:num>
  <w:num w:numId="7" w16cid:durableId="520971066">
    <w:abstractNumId w:val="4"/>
  </w:num>
  <w:num w:numId="8" w16cid:durableId="2001763465">
    <w:abstractNumId w:val="5"/>
  </w:num>
  <w:num w:numId="9" w16cid:durableId="719716787">
    <w:abstractNumId w:val="6"/>
  </w:num>
  <w:num w:numId="10" w16cid:durableId="1114906771">
    <w:abstractNumId w:val="7"/>
  </w:num>
  <w:num w:numId="11" w16cid:durableId="910384840">
    <w:abstractNumId w:val="11"/>
  </w:num>
  <w:num w:numId="12" w16cid:durableId="1182550595">
    <w:abstractNumId w:val="34"/>
  </w:num>
  <w:num w:numId="13" w16cid:durableId="1703163034">
    <w:abstractNumId w:val="14"/>
  </w:num>
  <w:num w:numId="14" w16cid:durableId="1280801544">
    <w:abstractNumId w:val="20"/>
  </w:num>
  <w:num w:numId="15" w16cid:durableId="582838807">
    <w:abstractNumId w:val="22"/>
  </w:num>
  <w:num w:numId="16" w16cid:durableId="552812729">
    <w:abstractNumId w:val="19"/>
  </w:num>
  <w:num w:numId="17" w16cid:durableId="1372001271">
    <w:abstractNumId w:val="25"/>
  </w:num>
  <w:num w:numId="18" w16cid:durableId="1324508549">
    <w:abstractNumId w:val="10"/>
  </w:num>
  <w:num w:numId="19" w16cid:durableId="1615822478">
    <w:abstractNumId w:val="28"/>
  </w:num>
  <w:num w:numId="20" w16cid:durableId="1751611904">
    <w:abstractNumId w:val="21"/>
  </w:num>
  <w:num w:numId="21" w16cid:durableId="288976867">
    <w:abstractNumId w:val="29"/>
  </w:num>
  <w:num w:numId="22" w16cid:durableId="1649819263">
    <w:abstractNumId w:val="27"/>
  </w:num>
  <w:num w:numId="23" w16cid:durableId="348677648">
    <w:abstractNumId w:val="31"/>
  </w:num>
  <w:num w:numId="24" w16cid:durableId="1596935028">
    <w:abstractNumId w:val="16"/>
  </w:num>
  <w:num w:numId="25" w16cid:durableId="990871039">
    <w:abstractNumId w:val="18"/>
  </w:num>
  <w:num w:numId="26" w16cid:durableId="2040281142">
    <w:abstractNumId w:val="33"/>
  </w:num>
  <w:num w:numId="27" w16cid:durableId="685599267">
    <w:abstractNumId w:val="13"/>
  </w:num>
  <w:num w:numId="28" w16cid:durableId="570312131">
    <w:abstractNumId w:val="35"/>
  </w:num>
  <w:num w:numId="29" w16cid:durableId="1299724459">
    <w:abstractNumId w:val="17"/>
  </w:num>
  <w:num w:numId="30" w16cid:durableId="1880556807">
    <w:abstractNumId w:val="32"/>
  </w:num>
  <w:num w:numId="31" w16cid:durableId="1675303530">
    <w:abstractNumId w:val="15"/>
  </w:num>
  <w:num w:numId="32" w16cid:durableId="1935479464">
    <w:abstractNumId w:val="23"/>
  </w:num>
  <w:num w:numId="33" w16cid:durableId="923102789">
    <w:abstractNumId w:val="30"/>
  </w:num>
  <w:num w:numId="34" w16cid:durableId="123695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5693384">
    <w:abstractNumId w:val="9"/>
  </w:num>
  <w:num w:numId="36" w16cid:durableId="479493875">
    <w:abstractNumId w:val="12"/>
  </w:num>
  <w:num w:numId="37" w16cid:durableId="1878196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48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17368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4CBC"/>
    <w:rsid w:val="00456376"/>
    <w:rsid w:val="00482219"/>
    <w:rsid w:val="00497849"/>
    <w:rsid w:val="004C1365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393F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12AC"/>
    <w:rsid w:val="0067615F"/>
    <w:rsid w:val="00676421"/>
    <w:rsid w:val="00683AC9"/>
    <w:rsid w:val="006967C6"/>
    <w:rsid w:val="006A5E35"/>
    <w:rsid w:val="006B7BD7"/>
    <w:rsid w:val="006C21BA"/>
    <w:rsid w:val="006C43C7"/>
    <w:rsid w:val="006D1C41"/>
    <w:rsid w:val="006E0323"/>
    <w:rsid w:val="006E4F59"/>
    <w:rsid w:val="006E7790"/>
    <w:rsid w:val="006E7BD2"/>
    <w:rsid w:val="006F362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5296D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1BC6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58A5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176E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16E42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2815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C16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Electricity-Demand-Side-Management-Framewor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454CBC"/>
    <w:rsid w:val="00525F43"/>
    <w:rsid w:val="005C0086"/>
    <w:rsid w:val="006967C6"/>
    <w:rsid w:val="00731377"/>
    <w:rsid w:val="00966CA8"/>
    <w:rsid w:val="00B513C0"/>
    <w:rsid w:val="00B5176E"/>
    <w:rsid w:val="00CB5C67"/>
    <w:rsid w:val="00F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e8cdfa92-5fbc-415b-802d-96b25a68403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A0470F-3088-4748-82BD-7A321072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1304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Maia Chase</cp:lastModifiedBy>
  <cp:revision>3</cp:revision>
  <cp:lastPrinted>2020-04-17T18:00:00Z</cp:lastPrinted>
  <dcterms:created xsi:type="dcterms:W3CDTF">2025-04-15T17:20:00Z</dcterms:created>
  <dcterms:modified xsi:type="dcterms:W3CDTF">2025-04-17T14:06:00Z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