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F" w:rsidRPr="008F6C57" w:rsidRDefault="00BD3DFF">
      <w:pPr>
        <w:rPr>
          <w:rFonts w:ascii="Palatino Linotype" w:hAnsi="Palatino Linotype"/>
        </w:rPr>
      </w:pPr>
      <w:bookmarkStart w:id="0" w:name="_GoBack"/>
      <w:bookmarkEnd w:id="0"/>
    </w:p>
    <w:p w:rsidR="00C6790C" w:rsidRPr="008F6C57" w:rsidRDefault="00C6790C" w:rsidP="00BD3DFF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8972"/>
      </w:tblGrid>
      <w:tr w:rsidR="00C6790C" w:rsidRPr="008F6C57" w:rsidTr="00715E6A">
        <w:trPr>
          <w:trHeight w:val="1448"/>
        </w:trPr>
        <w:tc>
          <w:tcPr>
            <w:tcW w:w="4068" w:type="dxa"/>
          </w:tcPr>
          <w:p w:rsidR="00C6790C" w:rsidRPr="008F6C57" w:rsidRDefault="00C6790C" w:rsidP="00C6790C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8F6C57">
              <w:rPr>
                <w:rFonts w:ascii="Palatino Linotype" w:hAnsi="Palatino Linotype"/>
                <w:b/>
                <w:sz w:val="24"/>
              </w:rPr>
              <w:t>:</w:t>
            </w:r>
            <w:r w:rsidRPr="008F6C57">
              <w:rPr>
                <w:rFonts w:ascii="Palatino Linotype" w:hAnsi="Palatino Linotype"/>
                <w:sz w:val="24"/>
              </w:rPr>
              <w:t xml:space="preserve"> </w:t>
            </w: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9108" w:type="dxa"/>
          </w:tcPr>
          <w:p w:rsidR="00C6790C" w:rsidRPr="008F6C57" w:rsidRDefault="008120A4" w:rsidP="00BD3DFF">
            <w:pPr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Feedback Provided B</w:t>
            </w:r>
            <w:r w:rsidR="00C6790C" w:rsidRPr="008F6C57">
              <w:rPr>
                <w:rFonts w:ascii="Palatino Linotype" w:hAnsi="Palatino Linotype"/>
                <w:b/>
                <w:sz w:val="24"/>
                <w:u w:val="single"/>
              </w:rPr>
              <w:t>y:</w:t>
            </w:r>
          </w:p>
          <w:p w:rsidR="00C6790C" w:rsidRPr="008F6C57" w:rsidRDefault="00C6790C" w:rsidP="00BD3DFF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</w:t>
            </w:r>
            <w:r w:rsidR="008120A4" w:rsidRPr="008F6C57">
              <w:rPr>
                <w:rFonts w:ascii="Palatino Linotype" w:hAnsi="Palatino Linotype"/>
                <w:sz w:val="24"/>
              </w:rPr>
              <w:t>ompany Name:________________________________</w:t>
            </w:r>
            <w:r w:rsidR="00DF2F4A" w:rsidRPr="008F6C57">
              <w:rPr>
                <w:rFonts w:ascii="Palatino Linotype" w:hAnsi="Palatino Linotype"/>
                <w:sz w:val="24"/>
              </w:rPr>
              <w:t>________</w:t>
            </w:r>
          </w:p>
          <w:p w:rsidR="00C6790C" w:rsidRPr="008F6C57" w:rsidRDefault="00C6790C" w:rsidP="00C6790C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Contact Name: _____________________</w:t>
            </w:r>
            <w:r w:rsidR="008120A4" w:rsidRPr="008F6C57">
              <w:rPr>
                <w:rFonts w:ascii="Palatino Linotype" w:hAnsi="Palatino Linotype"/>
                <w:sz w:val="24"/>
              </w:rPr>
              <w:t>____________</w:t>
            </w:r>
            <w:r w:rsidR="00DF2F4A" w:rsidRPr="008F6C57">
              <w:rPr>
                <w:rFonts w:ascii="Palatino Linotype" w:hAnsi="Palatino Linotype"/>
                <w:sz w:val="24"/>
              </w:rPr>
              <w:t>________</w:t>
            </w:r>
          </w:p>
          <w:p w:rsidR="00C6790C" w:rsidRPr="008F6C57" w:rsidRDefault="00DF2F4A" w:rsidP="00C6790C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Contact Email: _________________________________________</w:t>
            </w:r>
          </w:p>
        </w:tc>
      </w:tr>
    </w:tbl>
    <w:p w:rsidR="00B8111E" w:rsidRPr="006A0E1F" w:rsidRDefault="00B8111E" w:rsidP="00BD3DFF">
      <w:pPr>
        <w:rPr>
          <w:rFonts w:ascii="Palatino Linotype" w:hAnsi="Palatino Linotype"/>
          <w:sz w:val="12"/>
          <w:szCs w:val="12"/>
        </w:rPr>
      </w:pPr>
    </w:p>
    <w:p w:rsidR="00BD3DFF" w:rsidRPr="002D3A9F" w:rsidRDefault="00A01E95" w:rsidP="008A055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On </w:t>
      </w:r>
      <w:r w:rsidR="00D96336">
        <w:rPr>
          <w:rFonts w:ascii="Palatino Linotype" w:hAnsi="Palatino Linotype"/>
          <w:sz w:val="24"/>
          <w:szCs w:val="24"/>
        </w:rPr>
        <w:t>January 30, 2020</w:t>
      </w:r>
      <w:r w:rsidR="00E32B36" w:rsidRPr="008F6C5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the IESO held a </w:t>
      </w:r>
      <w:r w:rsidR="006B2E96" w:rsidRPr="008F6C57">
        <w:rPr>
          <w:rFonts w:ascii="Palatino Linotype" w:hAnsi="Palatino Linotype"/>
          <w:sz w:val="24"/>
          <w:szCs w:val="24"/>
        </w:rPr>
        <w:t xml:space="preserve">public </w:t>
      </w:r>
      <w:r w:rsidR="008225EA" w:rsidRPr="008F6C57">
        <w:rPr>
          <w:rFonts w:ascii="Palatino Linotype" w:hAnsi="Palatino Linotype"/>
          <w:sz w:val="24"/>
          <w:szCs w:val="24"/>
        </w:rPr>
        <w:t xml:space="preserve">webinar </w:t>
      </w:r>
      <w:r w:rsidR="005C01CB">
        <w:rPr>
          <w:rFonts w:ascii="Palatino Linotype" w:hAnsi="Palatino Linotype"/>
          <w:sz w:val="24"/>
          <w:szCs w:val="24"/>
        </w:rPr>
        <w:t>on the DER white paper series</w:t>
      </w:r>
      <w:r w:rsidR="004637CC">
        <w:rPr>
          <w:rFonts w:ascii="Palatino Linotype" w:hAnsi="Palatino Linotype"/>
          <w:sz w:val="24"/>
          <w:szCs w:val="24"/>
        </w:rPr>
        <w:t>, presenting</w:t>
      </w:r>
      <w:r w:rsidR="005C01CB">
        <w:rPr>
          <w:rFonts w:ascii="Palatino Linotype" w:hAnsi="Palatino Linotype"/>
          <w:sz w:val="24"/>
          <w:szCs w:val="24"/>
        </w:rPr>
        <w:t xml:space="preserve"> </w:t>
      </w:r>
      <w:r w:rsidR="00CF6FB2" w:rsidRPr="00CF6FB2">
        <w:rPr>
          <w:rFonts w:ascii="Palatino Linotype" w:hAnsi="Palatino Linotype"/>
          <w:sz w:val="24"/>
          <w:szCs w:val="24"/>
        </w:rPr>
        <w:t>draft high-level options and considerations to enhance DER participation in the IAMs</w:t>
      </w:r>
      <w:r>
        <w:rPr>
          <w:rFonts w:ascii="Palatino Linotype" w:hAnsi="Palatino Linotype"/>
          <w:sz w:val="24"/>
          <w:szCs w:val="24"/>
        </w:rPr>
        <w:t>.</w:t>
      </w:r>
      <w:r w:rsidRPr="008F6C5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T</w:t>
      </w:r>
      <w:r w:rsidRPr="008F6C57">
        <w:rPr>
          <w:rFonts w:ascii="Palatino Linotype" w:hAnsi="Palatino Linotype"/>
          <w:sz w:val="24"/>
          <w:szCs w:val="24"/>
        </w:rPr>
        <w:t xml:space="preserve">he </w:t>
      </w:r>
      <w:r w:rsidR="006B2E96" w:rsidRPr="008F6C57">
        <w:rPr>
          <w:rFonts w:ascii="Palatino Linotype" w:hAnsi="Palatino Linotype"/>
          <w:sz w:val="24"/>
          <w:szCs w:val="24"/>
        </w:rPr>
        <w:t xml:space="preserve">IESO is </w:t>
      </w:r>
      <w:r>
        <w:rPr>
          <w:rFonts w:ascii="Palatino Linotype" w:hAnsi="Palatino Linotype"/>
          <w:sz w:val="24"/>
          <w:szCs w:val="24"/>
        </w:rPr>
        <w:t xml:space="preserve">now </w:t>
      </w:r>
      <w:r w:rsidR="006B2E96" w:rsidRPr="008F6C57">
        <w:rPr>
          <w:rFonts w:ascii="Palatino Linotype" w:hAnsi="Palatino Linotype"/>
          <w:sz w:val="24"/>
          <w:szCs w:val="24"/>
        </w:rPr>
        <w:t xml:space="preserve">seeking feedback </w:t>
      </w:r>
      <w:r w:rsidR="00CF6FB2">
        <w:rPr>
          <w:rFonts w:ascii="Palatino Linotype" w:hAnsi="Palatino Linotype"/>
          <w:sz w:val="24"/>
          <w:szCs w:val="24"/>
        </w:rPr>
        <w:t>on the</w:t>
      </w:r>
      <w:r>
        <w:rPr>
          <w:rFonts w:ascii="Palatino Linotype" w:hAnsi="Palatino Linotype"/>
          <w:sz w:val="24"/>
          <w:szCs w:val="24"/>
        </w:rPr>
        <w:t>se</w:t>
      </w:r>
      <w:r w:rsidR="00CF6FB2">
        <w:rPr>
          <w:rFonts w:ascii="Palatino Linotype" w:hAnsi="Palatino Linotype"/>
          <w:sz w:val="24"/>
          <w:szCs w:val="24"/>
        </w:rPr>
        <w:t xml:space="preserve"> draft options</w:t>
      </w:r>
      <w:r>
        <w:rPr>
          <w:rFonts w:ascii="Palatino Linotype" w:hAnsi="Palatino Linotype"/>
          <w:sz w:val="24"/>
          <w:szCs w:val="24"/>
        </w:rPr>
        <w:t>.  This feedback</w:t>
      </w:r>
      <w:r w:rsidR="00CF6FB2">
        <w:rPr>
          <w:rFonts w:ascii="Palatino Linotype" w:hAnsi="Palatino Linotype"/>
          <w:sz w:val="24"/>
          <w:szCs w:val="24"/>
        </w:rPr>
        <w:t xml:space="preserve"> </w:t>
      </w:r>
      <w:r w:rsidR="00CF6FB2" w:rsidRPr="00CF6FB2">
        <w:rPr>
          <w:rFonts w:ascii="Palatino Linotype" w:hAnsi="Palatino Linotype"/>
          <w:sz w:val="24"/>
          <w:szCs w:val="24"/>
        </w:rPr>
        <w:t>will be used to help determine which options and approaches are more fully explored in the second DER white paper</w:t>
      </w:r>
      <w:r w:rsidR="00090992">
        <w:rPr>
          <w:rFonts w:ascii="Palatino Linotype" w:hAnsi="Palatino Linotype"/>
          <w:sz w:val="24"/>
          <w:szCs w:val="24"/>
        </w:rPr>
        <w:t>.</w:t>
      </w:r>
      <w:r w:rsidR="00552339" w:rsidRPr="00552339">
        <w:rPr>
          <w:rFonts w:ascii="Palatino Linotype" w:hAnsi="Palatino Linotype"/>
          <w:sz w:val="24"/>
          <w:szCs w:val="24"/>
        </w:rPr>
        <w:t xml:space="preserve"> </w:t>
      </w:r>
      <w:r w:rsidR="00552339" w:rsidRPr="008F6C57">
        <w:rPr>
          <w:rFonts w:ascii="Palatino Linotype" w:hAnsi="Palatino Linotype"/>
          <w:sz w:val="24"/>
          <w:szCs w:val="24"/>
        </w:rPr>
        <w:t>The IESO will work to consider and incorporate comments as appropriate and post responses on the engagement webpage.</w:t>
      </w:r>
    </w:p>
    <w:p w:rsidR="00BD3DFF" w:rsidRPr="006A0E1F" w:rsidRDefault="00BD3DFF" w:rsidP="00BD3DFF">
      <w:pPr>
        <w:rPr>
          <w:rFonts w:ascii="Palatino Linotype" w:hAnsi="Palatino Linotype"/>
          <w:sz w:val="12"/>
          <w:szCs w:val="12"/>
        </w:rPr>
      </w:pPr>
    </w:p>
    <w:p w:rsidR="00715E6A" w:rsidRDefault="00715E6A" w:rsidP="008A055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referenced presentation </w:t>
      </w:r>
      <w:r w:rsidR="00A52311">
        <w:rPr>
          <w:rFonts w:ascii="Palatino Linotype" w:hAnsi="Palatino Linotype"/>
          <w:sz w:val="24"/>
          <w:szCs w:val="24"/>
        </w:rPr>
        <w:t xml:space="preserve">can be found </w:t>
      </w:r>
      <w:r w:rsidR="00466350">
        <w:rPr>
          <w:rFonts w:ascii="Palatino Linotype" w:hAnsi="Palatino Linotype"/>
          <w:sz w:val="24"/>
          <w:szCs w:val="24"/>
        </w:rPr>
        <w:t xml:space="preserve">under the </w:t>
      </w:r>
      <w:r w:rsidR="00CF6FB2">
        <w:rPr>
          <w:rFonts w:ascii="Palatino Linotype" w:hAnsi="Palatino Linotype"/>
          <w:sz w:val="24"/>
          <w:szCs w:val="24"/>
        </w:rPr>
        <w:t>January 30</w:t>
      </w:r>
      <w:r w:rsidR="00CF6FB2" w:rsidRPr="00CF6FB2">
        <w:rPr>
          <w:rFonts w:ascii="Palatino Linotype" w:hAnsi="Palatino Linotype"/>
          <w:sz w:val="24"/>
          <w:szCs w:val="24"/>
          <w:vertAlign w:val="superscript"/>
        </w:rPr>
        <w:t>th</w:t>
      </w:r>
      <w:r w:rsidR="00CF6FB2">
        <w:rPr>
          <w:rFonts w:ascii="Palatino Linotype" w:hAnsi="Palatino Linotype"/>
          <w:sz w:val="24"/>
          <w:szCs w:val="24"/>
        </w:rPr>
        <w:t>, 2020</w:t>
      </w:r>
      <w:r w:rsidR="00466350">
        <w:rPr>
          <w:rFonts w:ascii="Palatino Linotype" w:hAnsi="Palatino Linotype"/>
          <w:sz w:val="24"/>
          <w:szCs w:val="24"/>
        </w:rPr>
        <w:t xml:space="preserve"> entry </w:t>
      </w:r>
      <w:r w:rsidR="00A52311">
        <w:rPr>
          <w:rFonts w:ascii="Palatino Linotype" w:hAnsi="Palatino Linotype"/>
          <w:sz w:val="24"/>
          <w:szCs w:val="24"/>
        </w:rPr>
        <w:t xml:space="preserve">on the </w:t>
      </w:r>
      <w:hyperlink r:id="rId12" w:history="1">
        <w:r w:rsidR="00A52311" w:rsidRPr="002840BE">
          <w:rPr>
            <w:rStyle w:val="Hyperlink"/>
            <w:rFonts w:ascii="Palatino Linotype" w:hAnsi="Palatino Linotype"/>
            <w:sz w:val="24"/>
            <w:szCs w:val="24"/>
          </w:rPr>
          <w:t>Innovation and Sector Evolution White Paper Series Engagement Webpage</w:t>
        </w:r>
      </w:hyperlink>
      <w:r w:rsidR="00A52311">
        <w:rPr>
          <w:rFonts w:ascii="Palatino Linotype" w:hAnsi="Palatino Linotype"/>
          <w:sz w:val="24"/>
          <w:szCs w:val="24"/>
        </w:rPr>
        <w:t xml:space="preserve">. </w:t>
      </w:r>
    </w:p>
    <w:p w:rsidR="00BD3DFF" w:rsidRPr="006A0E1F" w:rsidRDefault="00BD3DFF" w:rsidP="00BD3DFF">
      <w:pPr>
        <w:rPr>
          <w:rFonts w:ascii="Palatino Linotype" w:hAnsi="Palatino Linotype"/>
          <w:sz w:val="12"/>
          <w:szCs w:val="12"/>
        </w:rPr>
      </w:pPr>
      <w:r w:rsidRPr="006A0E1F">
        <w:rPr>
          <w:rFonts w:ascii="Palatino Linotype" w:hAnsi="Palatino Linotype"/>
          <w:sz w:val="12"/>
          <w:szCs w:val="12"/>
        </w:rPr>
        <w:tab/>
      </w:r>
    </w:p>
    <w:p w:rsidR="00DF2F4A" w:rsidRPr="008F6C57" w:rsidRDefault="00AB0DC0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b/>
          <w:sz w:val="24"/>
          <w:szCs w:val="24"/>
        </w:rPr>
        <w:t>Please provide feedback by</w:t>
      </w:r>
      <w:r w:rsidR="00380795"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D96336" w:rsidRPr="00D96336">
        <w:rPr>
          <w:rFonts w:ascii="Palatino Linotype" w:hAnsi="Palatino Linotype"/>
          <w:b/>
          <w:color w:val="FF0000"/>
          <w:sz w:val="24"/>
          <w:szCs w:val="24"/>
        </w:rPr>
        <w:t>February 13, 2020</w:t>
      </w:r>
      <w:r w:rsidR="00D96336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8F6C57">
        <w:rPr>
          <w:rFonts w:ascii="Palatino Linotype" w:hAnsi="Palatino Linotype"/>
          <w:b/>
          <w:sz w:val="24"/>
          <w:szCs w:val="24"/>
        </w:rPr>
        <w:t>to</w:t>
      </w:r>
      <w:r w:rsidR="005A0CB8" w:rsidRPr="008F6C57">
        <w:rPr>
          <w:rFonts w:ascii="Palatino Linotype" w:hAnsi="Palatino Linotype"/>
          <w:b/>
          <w:sz w:val="24"/>
          <w:szCs w:val="24"/>
        </w:rPr>
        <w:t xml:space="preserve"> </w:t>
      </w:r>
      <w:hyperlink r:id="rId13" w:history="1">
        <w:r w:rsidR="005A0CB8" w:rsidRPr="008F6C57">
          <w:rPr>
            <w:rStyle w:val="Hyperlink"/>
            <w:rFonts w:ascii="Palatino Linotype" w:hAnsi="Palatino Linotype"/>
            <w:b/>
            <w:sz w:val="24"/>
            <w:szCs w:val="24"/>
          </w:rPr>
          <w:t>engagement@ieso.ca</w:t>
        </w:r>
      </w:hyperlink>
      <w:r w:rsidR="005A0CB8" w:rsidRPr="008F6C57">
        <w:rPr>
          <w:rFonts w:ascii="Palatino Linotype" w:hAnsi="Palatino Linotype"/>
          <w:b/>
          <w:sz w:val="24"/>
          <w:szCs w:val="24"/>
        </w:rPr>
        <w:t>.</w:t>
      </w:r>
      <w:r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DF2F4A" w:rsidRPr="008F6C57">
        <w:rPr>
          <w:rFonts w:ascii="Palatino Linotype" w:hAnsi="Palatino Linotype"/>
          <w:sz w:val="24"/>
          <w:szCs w:val="24"/>
        </w:rPr>
        <w:t xml:space="preserve">Please use subject: </w:t>
      </w:r>
      <w:r w:rsidR="00F009E3" w:rsidRPr="00466350">
        <w:rPr>
          <w:rFonts w:ascii="Palatino Linotype" w:hAnsi="Palatino Linotype"/>
          <w:i/>
          <w:sz w:val="24"/>
          <w:szCs w:val="24"/>
        </w:rPr>
        <w:t xml:space="preserve">Feedback: </w:t>
      </w:r>
      <w:r w:rsidR="00D509D1" w:rsidRPr="008F6C57">
        <w:rPr>
          <w:rFonts w:ascii="Palatino Linotype" w:hAnsi="Palatino Linotype"/>
          <w:i/>
          <w:sz w:val="24"/>
          <w:szCs w:val="24"/>
        </w:rPr>
        <w:t>Innovation White Paper</w:t>
      </w:r>
      <w:r w:rsidR="008225EA" w:rsidRPr="008F6C57">
        <w:rPr>
          <w:rFonts w:ascii="Palatino Linotype" w:hAnsi="Palatino Linotype"/>
          <w:i/>
          <w:sz w:val="24"/>
          <w:szCs w:val="24"/>
        </w:rPr>
        <w:t xml:space="preserve"> </w:t>
      </w:r>
      <w:r w:rsidR="002D3A9F">
        <w:rPr>
          <w:rFonts w:ascii="Palatino Linotype" w:hAnsi="Palatino Linotype"/>
          <w:i/>
          <w:sz w:val="24"/>
          <w:szCs w:val="24"/>
        </w:rPr>
        <w:t>Series - Part 2</w:t>
      </w:r>
      <w:r w:rsidR="00F009E3">
        <w:rPr>
          <w:rFonts w:ascii="Palatino Linotype" w:hAnsi="Palatino Linotype"/>
          <w:i/>
          <w:sz w:val="24"/>
          <w:szCs w:val="24"/>
        </w:rPr>
        <w:t xml:space="preserve">: </w:t>
      </w:r>
      <w:r w:rsidR="002D3A9F" w:rsidRPr="002D3A9F">
        <w:rPr>
          <w:rFonts w:ascii="Palatino Linotype" w:hAnsi="Palatino Linotype"/>
          <w:i/>
          <w:sz w:val="24"/>
          <w:szCs w:val="24"/>
        </w:rPr>
        <w:t>Options and Considerations for Enabling DER  Participation</w:t>
      </w:r>
      <w:r w:rsidR="001A6568" w:rsidRPr="008F6C57">
        <w:rPr>
          <w:rFonts w:ascii="Palatino Linotype" w:hAnsi="Palatino Linotype"/>
          <w:sz w:val="24"/>
          <w:szCs w:val="24"/>
        </w:rPr>
        <w:t>. To promote transparency, this</w:t>
      </w:r>
      <w:r w:rsidR="00D509D1" w:rsidRPr="008F6C57">
        <w:rPr>
          <w:rFonts w:ascii="Palatino Linotype" w:hAnsi="Palatino Linotype"/>
          <w:sz w:val="24"/>
          <w:szCs w:val="24"/>
        </w:rPr>
        <w:t xml:space="preserve"> feedback will be posted on the </w:t>
      </w:r>
      <w:hyperlink r:id="rId14" w:history="1">
        <w:r w:rsidR="00D509D1" w:rsidRPr="00311CA1">
          <w:rPr>
            <w:rStyle w:val="Hyperlink"/>
            <w:rFonts w:ascii="Palatino Linotype" w:hAnsi="Palatino Linotype"/>
            <w:sz w:val="24"/>
            <w:szCs w:val="24"/>
          </w:rPr>
          <w:t>Innovation and Sector Evolution White Paper engagement page</w:t>
        </w:r>
      </w:hyperlink>
      <w:r w:rsidR="001A6568" w:rsidRPr="008F6C57">
        <w:rPr>
          <w:rFonts w:ascii="Palatino Linotype" w:hAnsi="Palatino Linotype"/>
          <w:sz w:val="24"/>
          <w:szCs w:val="24"/>
        </w:rPr>
        <w:t xml:space="preserve"> unless otherwise requested by the sender.  </w:t>
      </w:r>
    </w:p>
    <w:p w:rsidR="00AA310B" w:rsidRPr="006A0E1F" w:rsidRDefault="00AA310B">
      <w:pPr>
        <w:rPr>
          <w:rFonts w:ascii="Palatino Linotype" w:hAnsi="Palatino Linotype"/>
          <w:sz w:val="12"/>
          <w:szCs w:val="12"/>
        </w:rPr>
      </w:pPr>
    </w:p>
    <w:p w:rsidR="00665DC7" w:rsidRPr="008F6C57" w:rsidRDefault="001A6568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>Thank you for your time.</w:t>
      </w:r>
      <w:r w:rsidR="00665DC7" w:rsidRPr="008F6C57">
        <w:rPr>
          <w:rFonts w:ascii="Palatino Linotype" w:hAnsi="Palatino Linotype"/>
          <w:sz w:val="24"/>
          <w:szCs w:val="24"/>
        </w:rPr>
        <w:br w:type="page"/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5598"/>
        <w:gridCol w:w="8010"/>
      </w:tblGrid>
      <w:tr w:rsidR="00A52311" w:rsidRPr="008F6C57" w:rsidTr="008A055C">
        <w:trPr>
          <w:tblHeader/>
        </w:trPr>
        <w:tc>
          <w:tcPr>
            <w:tcW w:w="5598" w:type="dxa"/>
            <w:shd w:val="clear" w:color="auto" w:fill="DAEEF3" w:themeFill="accent5" w:themeFillTint="33"/>
            <w:hideMark/>
          </w:tcPr>
          <w:p w:rsidR="00A52311" w:rsidRPr="008F6C57" w:rsidRDefault="00A52311" w:rsidP="00C05CA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8010" w:type="dxa"/>
            <w:shd w:val="clear" w:color="auto" w:fill="DAEEF3" w:themeFill="accent5" w:themeFillTint="33"/>
            <w:hideMark/>
          </w:tcPr>
          <w:p w:rsidR="00A52311" w:rsidRPr="008F6C57" w:rsidRDefault="00A52311" w:rsidP="0077510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</w:rPr>
              <w:t>Feedback</w:t>
            </w:r>
          </w:p>
        </w:tc>
      </w:tr>
      <w:tr w:rsidR="00A52311" w:rsidRPr="008F6C57" w:rsidTr="00D96336">
        <w:trPr>
          <w:trHeight w:val="1007"/>
        </w:trPr>
        <w:tc>
          <w:tcPr>
            <w:tcW w:w="5598" w:type="dxa"/>
            <w:shd w:val="clear" w:color="auto" w:fill="auto"/>
          </w:tcPr>
          <w:p w:rsidR="00A52311" w:rsidRPr="008A055C" w:rsidRDefault="00D96336" w:rsidP="00D96336">
            <w:pPr>
              <w:spacing w:before="120" w:after="120"/>
              <w:rPr>
                <w:rFonts w:ascii="Palatino Linotype" w:hAnsi="Palatino Linotype"/>
              </w:rPr>
            </w:pPr>
            <w:r w:rsidRPr="00D96336">
              <w:rPr>
                <w:rFonts w:ascii="Palatino Linotype" w:hAnsi="Palatino Linotype"/>
              </w:rPr>
              <w:t xml:space="preserve">Would the draft options </w:t>
            </w:r>
            <w:r w:rsidR="005C01CB">
              <w:rPr>
                <w:rFonts w:ascii="Palatino Linotype" w:hAnsi="Palatino Linotype"/>
              </w:rPr>
              <w:t xml:space="preserve">presented in the </w:t>
            </w:r>
            <w:hyperlink r:id="rId15" w:history="1">
              <w:r w:rsidR="005C01CB" w:rsidRPr="005C01CB">
                <w:rPr>
                  <w:rStyle w:val="Hyperlink"/>
                  <w:rFonts w:ascii="Palatino Linotype" w:hAnsi="Palatino Linotype"/>
                </w:rPr>
                <w:t>post</w:t>
              </w:r>
              <w:r w:rsidR="002D3A9F" w:rsidRPr="005C01CB">
                <w:rPr>
                  <w:rStyle w:val="Hyperlink"/>
                  <w:rFonts w:ascii="Palatino Linotype" w:hAnsi="Palatino Linotype"/>
                </w:rPr>
                <w:t>ed presentation</w:t>
              </w:r>
            </w:hyperlink>
            <w:r w:rsidR="002D3A9F">
              <w:rPr>
                <w:rFonts w:ascii="Palatino Linotype" w:hAnsi="Palatino Linotype"/>
              </w:rPr>
              <w:t xml:space="preserve"> </w:t>
            </w:r>
            <w:r w:rsidRPr="00D96336">
              <w:rPr>
                <w:rFonts w:ascii="Palatino Linotype" w:hAnsi="Palatino Linotype"/>
              </w:rPr>
              <w:t>enhance</w:t>
            </w:r>
            <w:r>
              <w:rPr>
                <w:rFonts w:ascii="Palatino Linotype" w:hAnsi="Palatino Linotype"/>
              </w:rPr>
              <w:t xml:space="preserve"> DER participation in the IAMs?</w:t>
            </w:r>
          </w:p>
        </w:tc>
        <w:tc>
          <w:tcPr>
            <w:tcW w:w="8010" w:type="dxa"/>
            <w:shd w:val="clear" w:color="auto" w:fill="auto"/>
          </w:tcPr>
          <w:p w:rsidR="00A52311" w:rsidRPr="008F6C57" w:rsidRDefault="00A52311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52311" w:rsidRPr="008F6C57" w:rsidTr="00D96336">
        <w:trPr>
          <w:trHeight w:val="980"/>
        </w:trPr>
        <w:tc>
          <w:tcPr>
            <w:tcW w:w="5598" w:type="dxa"/>
            <w:shd w:val="clear" w:color="auto" w:fill="auto"/>
          </w:tcPr>
          <w:p w:rsidR="00A52311" w:rsidRPr="008A055C" w:rsidRDefault="00D96336" w:rsidP="008A055C">
            <w:pPr>
              <w:spacing w:before="120" w:after="120"/>
              <w:rPr>
                <w:rFonts w:ascii="Palatino Linotype" w:hAnsi="Palatino Linotype"/>
              </w:rPr>
            </w:pPr>
            <w:r w:rsidRPr="00D96336">
              <w:rPr>
                <w:rFonts w:ascii="Palatino Linotype" w:hAnsi="Palatino Linotype"/>
              </w:rPr>
              <w:t xml:space="preserve">Are there other implementation considerations </w:t>
            </w:r>
            <w:r>
              <w:rPr>
                <w:rFonts w:ascii="Palatino Linotype" w:hAnsi="Palatino Linotype"/>
              </w:rPr>
              <w:t>the IESO should be aware of?</w:t>
            </w:r>
          </w:p>
        </w:tc>
        <w:tc>
          <w:tcPr>
            <w:tcW w:w="8010" w:type="dxa"/>
            <w:shd w:val="clear" w:color="auto" w:fill="auto"/>
          </w:tcPr>
          <w:p w:rsidR="00A52311" w:rsidRPr="008F6C57" w:rsidRDefault="00A52311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52311" w:rsidRPr="008F6C57" w:rsidTr="00D96336">
        <w:trPr>
          <w:trHeight w:val="1070"/>
        </w:trPr>
        <w:tc>
          <w:tcPr>
            <w:tcW w:w="5598" w:type="dxa"/>
            <w:shd w:val="clear" w:color="auto" w:fill="auto"/>
          </w:tcPr>
          <w:p w:rsidR="00A52311" w:rsidRPr="008A055C" w:rsidRDefault="00D96336" w:rsidP="00D96336">
            <w:pPr>
              <w:spacing w:before="120" w:after="120"/>
              <w:rPr>
                <w:rFonts w:ascii="Palatino Linotype" w:hAnsi="Palatino Linotype"/>
              </w:rPr>
            </w:pPr>
            <w:r w:rsidRPr="00D96336">
              <w:rPr>
                <w:rFonts w:ascii="Palatino Linotype" w:hAnsi="Palatino Linotype"/>
              </w:rPr>
              <w:t>Are there other options the IESO should be exploring in the second DER white paper?</w:t>
            </w:r>
          </w:p>
        </w:tc>
        <w:tc>
          <w:tcPr>
            <w:tcW w:w="8010" w:type="dxa"/>
            <w:shd w:val="clear" w:color="auto" w:fill="auto"/>
          </w:tcPr>
          <w:p w:rsidR="00A52311" w:rsidRPr="008F6C57" w:rsidRDefault="00A52311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3A4246" w:rsidRPr="008F6C57" w:rsidRDefault="003A4246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136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F7045F" w:rsidRPr="008F6C57" w:rsidTr="0030799F">
        <w:trPr>
          <w:trHeight w:val="251"/>
        </w:trPr>
        <w:tc>
          <w:tcPr>
            <w:tcW w:w="13608" w:type="dxa"/>
          </w:tcPr>
          <w:p w:rsidR="00F7045F" w:rsidRPr="008F6C57" w:rsidRDefault="00F7045F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General Comments/Feedback:</w:t>
            </w:r>
          </w:p>
        </w:tc>
      </w:tr>
      <w:tr w:rsidR="00F7045F" w:rsidRPr="008F6C57" w:rsidTr="0030799F">
        <w:trPr>
          <w:trHeight w:val="2070"/>
        </w:trPr>
        <w:tc>
          <w:tcPr>
            <w:tcW w:w="13608" w:type="dxa"/>
          </w:tcPr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F7045F" w:rsidRPr="008F6C57" w:rsidRDefault="00F7045F">
      <w:pPr>
        <w:rPr>
          <w:rFonts w:ascii="Palatino Linotype" w:hAnsi="Palatino Linotype"/>
          <w:sz w:val="24"/>
          <w:szCs w:val="24"/>
        </w:rPr>
      </w:pPr>
    </w:p>
    <w:sectPr w:rsidR="00F7045F" w:rsidRPr="008F6C57" w:rsidSect="002A60EE"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00" w:rsidRDefault="005A3F00" w:rsidP="002A60EE">
      <w:r>
        <w:separator/>
      </w:r>
    </w:p>
  </w:endnote>
  <w:endnote w:type="continuationSeparator" w:id="0">
    <w:p w:rsidR="005A3F00" w:rsidRDefault="005A3F00" w:rsidP="002A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0D" w:rsidRDefault="004F4A0D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3DA9BC" wp14:editId="1BA5515D">
              <wp:simplePos x="0" y="0"/>
              <wp:positionH relativeFrom="column">
                <wp:posOffset>7279318</wp:posOffset>
              </wp:positionH>
              <wp:positionV relativeFrom="paragraph">
                <wp:posOffset>-134620</wp:posOffset>
              </wp:positionV>
              <wp:extent cx="1988289" cy="946298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A0D" w:rsidRPr="002A60EE" w:rsidRDefault="004F4A0D" w:rsidP="005A31A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56C2BE02" wp14:editId="08002F44">
                                <wp:extent cx="1335819" cy="603714"/>
                                <wp:effectExtent l="0" t="0" r="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DA9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" filled="f" stroked="f">
              <v:textbox>
                <w:txbxContent>
                  <w:p w:rsidR="004F4A0D" w:rsidRPr="002A60EE" w:rsidRDefault="004F4A0D" w:rsidP="005A31A1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56C2BE02" wp14:editId="08002F44">
                          <wp:extent cx="1335819" cy="603714"/>
                          <wp:effectExtent l="0" t="0" r="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B2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F4A0D" w:rsidRDefault="004F4A0D" w:rsidP="002A60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0D" w:rsidRDefault="004F4A0D" w:rsidP="005308CF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ED8CD" wp14:editId="1BBFFAE1">
              <wp:simplePos x="0" y="0"/>
              <wp:positionH relativeFrom="column">
                <wp:posOffset>7166137</wp:posOffset>
              </wp:positionH>
              <wp:positionV relativeFrom="paragraph">
                <wp:posOffset>-325755</wp:posOffset>
              </wp:positionV>
              <wp:extent cx="1988289" cy="946298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A0D" w:rsidRPr="002A60EE" w:rsidRDefault="004F4A0D" w:rsidP="00350CB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ED69007" wp14:editId="08605016">
                                <wp:extent cx="1335819" cy="603714"/>
                                <wp:effectExtent l="0" t="0" r="0" b="635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ED8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" filled="f" stroked="f">
              <v:textbox>
                <w:txbxContent>
                  <w:p w:rsidR="004F4A0D" w:rsidRPr="002A60EE" w:rsidRDefault="004F4A0D" w:rsidP="00350CB6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ED69007" wp14:editId="08605016">
                          <wp:extent cx="1335819" cy="603714"/>
                          <wp:effectExtent l="0" t="0" r="0" b="635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00" w:rsidRDefault="005A3F00" w:rsidP="002A60EE">
      <w:r>
        <w:separator/>
      </w:r>
    </w:p>
  </w:footnote>
  <w:footnote w:type="continuationSeparator" w:id="0">
    <w:p w:rsidR="005A3F00" w:rsidRDefault="005A3F00" w:rsidP="002A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0D" w:rsidRDefault="00D509D1" w:rsidP="00943D89">
    <w:pPr>
      <w:pStyle w:val="Header"/>
    </w:pPr>
    <w:r>
      <w:t>Innovation and Sector Evolution White Papers</w:t>
    </w:r>
    <w:r w:rsidR="00380795">
      <w:t xml:space="preserve"> </w:t>
    </w:r>
    <w:r w:rsidR="00775100">
      <w:t xml:space="preserve">– </w:t>
    </w:r>
    <w:r w:rsidR="004F4A0D">
      <w:t>Feedback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0D" w:rsidRDefault="00715E6A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CA0625" wp14:editId="0074F009">
              <wp:simplePos x="0" y="0"/>
              <wp:positionH relativeFrom="page">
                <wp:posOffset>695325</wp:posOffset>
              </wp:positionH>
              <wp:positionV relativeFrom="page">
                <wp:posOffset>247650</wp:posOffset>
              </wp:positionV>
              <wp:extent cx="8734425" cy="1219200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442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99F" w:rsidRPr="00BF5011" w:rsidRDefault="00D509D1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F5011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Innovation and Sector </w:t>
                          </w:r>
                          <w:r w:rsidR="00BF5011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Evolution White Paper Series</w:t>
                          </w:r>
                          <w:r w:rsidR="004F4A0D" w:rsidRPr="00BF5011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 – Feedback Form</w:t>
                          </w:r>
                        </w:p>
                        <w:p w:rsidR="00BF5011" w:rsidRDefault="00BF5011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Exploring Expanded Distributed Energy Resource</w:t>
                          </w:r>
                          <w:r w:rsidR="00D9633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 (DER)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Participation in the IESO Administered Markets</w:t>
                          </w:r>
                          <w:r w:rsidR="00D9633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 (IAMs)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: </w:t>
                          </w:r>
                          <w:r w:rsidR="00D96336" w:rsidRPr="00D9633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Part 2: Options and Considerations for Enabling </w:t>
                          </w:r>
                          <w:r w:rsidR="00D9633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DER</w:t>
                          </w:r>
                          <w:r w:rsidR="00D96336" w:rsidRPr="00D9633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  Participation</w:t>
                          </w:r>
                        </w:p>
                        <w:p w:rsidR="004F4A0D" w:rsidRPr="005A31A1" w:rsidRDefault="00360EE3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Webinar</w:t>
                          </w:r>
                          <w:r w:rsidR="00B96E2F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Date</w:t>
                          </w:r>
                          <w:r w:rsidR="004F4A0D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: </w:t>
                          </w:r>
                          <w:r w:rsidR="00D9633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January 30</w:t>
                          </w:r>
                          <w:r w:rsidR="004F4A0D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D9633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  <w:p w:rsidR="004F4A0D" w:rsidRDefault="004F4A0D" w:rsidP="00350CB6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A0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.75pt;margin-top:19.5pt;width:687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qX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" filled="f" stroked="f">
              <v:textbox>
                <w:txbxContent>
                  <w:p w:rsidR="0030799F" w:rsidRPr="00BF5011" w:rsidRDefault="00D509D1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 w:rsidRPr="00BF5011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Innovation and Sector </w:t>
                    </w:r>
                    <w:r w:rsidR="00BF5011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Evolution White Paper Series</w:t>
                    </w:r>
                    <w:r w:rsidR="004F4A0D" w:rsidRPr="00BF5011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 – Feedback Form</w:t>
                    </w:r>
                  </w:p>
                  <w:p w:rsidR="00BF5011" w:rsidRDefault="00BF5011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Exploring Expanded Distributed Energy Resource</w:t>
                    </w:r>
                    <w:r w:rsidR="00D9633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 (DER)</w:t>
                    </w: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 Participation in the IESO Administered Markets</w:t>
                    </w:r>
                    <w:r w:rsidR="00D9633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 (IAMs)</w:t>
                    </w: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: </w:t>
                    </w:r>
                    <w:r w:rsidR="00D96336" w:rsidRPr="00D9633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Part 2: Options and Considerations for Enabling </w:t>
                    </w:r>
                    <w:r w:rsidR="00D9633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DER</w:t>
                    </w:r>
                    <w:r w:rsidR="00D96336" w:rsidRPr="00D9633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  Participation</w:t>
                    </w:r>
                  </w:p>
                  <w:p w:rsidR="004F4A0D" w:rsidRPr="005A31A1" w:rsidRDefault="00360EE3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Webinar</w:t>
                    </w:r>
                    <w:r w:rsidR="00B96E2F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 Date</w:t>
                    </w:r>
                    <w:r w:rsidR="004F4A0D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: </w:t>
                    </w:r>
                    <w:r w:rsidR="00D9633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January 30</w:t>
                    </w:r>
                    <w:r w:rsidR="004F4A0D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D9633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  <w:p w:rsidR="004F4A0D" w:rsidRDefault="004F4A0D" w:rsidP="00350CB6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D693077" wp14:editId="077514E2">
          <wp:simplePos x="0" y="0"/>
          <wp:positionH relativeFrom="page">
            <wp:posOffset>285750</wp:posOffset>
          </wp:positionH>
          <wp:positionV relativeFrom="page">
            <wp:posOffset>227965</wp:posOffset>
          </wp:positionV>
          <wp:extent cx="9286875" cy="1609725"/>
          <wp:effectExtent l="0" t="0" r="9525" b="9525"/>
          <wp:wrapThrough wrapText="bothSides">
            <wp:wrapPolygon edited="0">
              <wp:start x="0" y="0"/>
              <wp:lineTo x="0" y="21472"/>
              <wp:lineTo x="620" y="21472"/>
              <wp:lineTo x="19540" y="17382"/>
              <wp:lineTo x="19540" y="12270"/>
              <wp:lineTo x="21578" y="10736"/>
              <wp:lineTo x="21578" y="0"/>
              <wp:lineTo x="0" y="0"/>
            </wp:wrapPolygon>
          </wp:wrapThrough>
          <wp:docPr id="1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68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6D9"/>
    <w:multiLevelType w:val="hybridMultilevel"/>
    <w:tmpl w:val="51CEAEE4"/>
    <w:lvl w:ilvl="0" w:tplc="E23E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02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E5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0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0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E7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2B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E9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6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101B1A"/>
    <w:multiLevelType w:val="hybridMultilevel"/>
    <w:tmpl w:val="F8881D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F2A7F"/>
    <w:multiLevelType w:val="hybridMultilevel"/>
    <w:tmpl w:val="0D7CCB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70F3A"/>
    <w:multiLevelType w:val="hybridMultilevel"/>
    <w:tmpl w:val="C7EC61D0"/>
    <w:lvl w:ilvl="0" w:tplc="02C0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E0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87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E2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4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6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8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C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8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2861E0"/>
    <w:multiLevelType w:val="hybridMultilevel"/>
    <w:tmpl w:val="C11AAC64"/>
    <w:lvl w:ilvl="0" w:tplc="F120EFD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B3DC2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25DB9"/>
    <w:multiLevelType w:val="hybridMultilevel"/>
    <w:tmpl w:val="AD02D0C4"/>
    <w:lvl w:ilvl="0" w:tplc="911C8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53D81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97F93"/>
    <w:multiLevelType w:val="hybridMultilevel"/>
    <w:tmpl w:val="FFD4F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1E06"/>
    <w:multiLevelType w:val="hybridMultilevel"/>
    <w:tmpl w:val="F5BCCD2E"/>
    <w:lvl w:ilvl="0" w:tplc="D938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E4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2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8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A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8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CC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C0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C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1377B8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7199F"/>
    <w:multiLevelType w:val="hybridMultilevel"/>
    <w:tmpl w:val="463CF0D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24ED7"/>
    <w:multiLevelType w:val="hybridMultilevel"/>
    <w:tmpl w:val="F8881D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E1BF8"/>
    <w:multiLevelType w:val="hybridMultilevel"/>
    <w:tmpl w:val="BE10DFD2"/>
    <w:lvl w:ilvl="0" w:tplc="DBAE4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84B6C"/>
    <w:multiLevelType w:val="hybridMultilevel"/>
    <w:tmpl w:val="59487632"/>
    <w:lvl w:ilvl="0" w:tplc="C33A1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09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0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C9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C6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22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8A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6F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E6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4F3E58"/>
    <w:multiLevelType w:val="hybridMultilevel"/>
    <w:tmpl w:val="F8B8414C"/>
    <w:lvl w:ilvl="0" w:tplc="7BEED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E0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C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27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80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64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47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6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A5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6F40CC"/>
    <w:multiLevelType w:val="hybridMultilevel"/>
    <w:tmpl w:val="20DE5E0A"/>
    <w:lvl w:ilvl="0" w:tplc="010EA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C2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2E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C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0C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A9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6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262A9E"/>
    <w:multiLevelType w:val="hybridMultilevel"/>
    <w:tmpl w:val="67E89EE2"/>
    <w:lvl w:ilvl="0" w:tplc="ECD0A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C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C5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CC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5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20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63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A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09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21F1535"/>
    <w:multiLevelType w:val="hybridMultilevel"/>
    <w:tmpl w:val="0868EE3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F20D5A"/>
    <w:multiLevelType w:val="hybridMultilevel"/>
    <w:tmpl w:val="B722278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0B4678"/>
    <w:multiLevelType w:val="hybridMultilevel"/>
    <w:tmpl w:val="E5BE337E"/>
    <w:lvl w:ilvl="0" w:tplc="6A743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1D7A4B"/>
    <w:multiLevelType w:val="hybridMultilevel"/>
    <w:tmpl w:val="3756548C"/>
    <w:lvl w:ilvl="0" w:tplc="844CED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C36B5"/>
    <w:multiLevelType w:val="hybridMultilevel"/>
    <w:tmpl w:val="0188F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A02B3"/>
    <w:multiLevelType w:val="hybridMultilevel"/>
    <w:tmpl w:val="250809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03785"/>
    <w:multiLevelType w:val="hybridMultilevel"/>
    <w:tmpl w:val="51023E10"/>
    <w:lvl w:ilvl="0" w:tplc="3890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22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2A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EA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87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8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CE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2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07423A"/>
    <w:multiLevelType w:val="hybridMultilevel"/>
    <w:tmpl w:val="926C9E9E"/>
    <w:lvl w:ilvl="0" w:tplc="9132C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C67F5C"/>
    <w:multiLevelType w:val="hybridMultilevel"/>
    <w:tmpl w:val="6ACA48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7C7E"/>
    <w:multiLevelType w:val="hybridMultilevel"/>
    <w:tmpl w:val="667C309A"/>
    <w:lvl w:ilvl="0" w:tplc="EEC6C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6B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E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4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6F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4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6A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68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6F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A85150"/>
    <w:multiLevelType w:val="hybridMultilevel"/>
    <w:tmpl w:val="81CCF988"/>
    <w:lvl w:ilvl="0" w:tplc="916C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AA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8A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8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EE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2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C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8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1609DC"/>
    <w:multiLevelType w:val="hybridMultilevel"/>
    <w:tmpl w:val="E3F4A800"/>
    <w:lvl w:ilvl="0" w:tplc="B2D4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A6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2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4C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C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2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20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E4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20403E"/>
    <w:multiLevelType w:val="hybridMultilevel"/>
    <w:tmpl w:val="7BB65D2E"/>
    <w:lvl w:ilvl="0" w:tplc="067E6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88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A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81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68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4C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C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A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CCB4F44"/>
    <w:multiLevelType w:val="hybridMultilevel"/>
    <w:tmpl w:val="F6FE22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492B91"/>
    <w:multiLevelType w:val="hybridMultilevel"/>
    <w:tmpl w:val="8D764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13716"/>
    <w:multiLevelType w:val="hybridMultilevel"/>
    <w:tmpl w:val="463CF0D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61AF5"/>
    <w:multiLevelType w:val="hybridMultilevel"/>
    <w:tmpl w:val="1316AD1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C714C6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3199B"/>
    <w:multiLevelType w:val="hybridMultilevel"/>
    <w:tmpl w:val="B722278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01C3B"/>
    <w:multiLevelType w:val="hybridMultilevel"/>
    <w:tmpl w:val="66D6BFFA"/>
    <w:lvl w:ilvl="0" w:tplc="5BFA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8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C7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4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6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E2465CF"/>
    <w:multiLevelType w:val="hybridMultilevel"/>
    <w:tmpl w:val="B47CA6B6"/>
    <w:lvl w:ilvl="0" w:tplc="5E36C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CD1D1F"/>
    <w:multiLevelType w:val="hybridMultilevel"/>
    <w:tmpl w:val="CE402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EC6108"/>
    <w:multiLevelType w:val="hybridMultilevel"/>
    <w:tmpl w:val="8EBC3AC8"/>
    <w:lvl w:ilvl="0" w:tplc="821C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47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62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20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E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6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8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80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1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69D6F05"/>
    <w:multiLevelType w:val="hybridMultilevel"/>
    <w:tmpl w:val="D5FE2DD4"/>
    <w:lvl w:ilvl="0" w:tplc="64CA115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E05457"/>
    <w:multiLevelType w:val="hybridMultilevel"/>
    <w:tmpl w:val="CC628212"/>
    <w:lvl w:ilvl="0" w:tplc="5BDC9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08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1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E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C3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65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6D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E1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057119C"/>
    <w:multiLevelType w:val="hybridMultilevel"/>
    <w:tmpl w:val="2A66D394"/>
    <w:lvl w:ilvl="0" w:tplc="D9308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77BF3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C0CBB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1A073A"/>
    <w:multiLevelType w:val="hybridMultilevel"/>
    <w:tmpl w:val="6A7E04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03115B"/>
    <w:multiLevelType w:val="hybridMultilevel"/>
    <w:tmpl w:val="E82C9B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04B0C"/>
    <w:multiLevelType w:val="hybridMultilevel"/>
    <w:tmpl w:val="A278721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571C8A"/>
    <w:multiLevelType w:val="hybridMultilevel"/>
    <w:tmpl w:val="2010622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23"/>
  </w:num>
  <w:num w:numId="5">
    <w:abstractNumId w:val="38"/>
  </w:num>
  <w:num w:numId="6">
    <w:abstractNumId w:val="25"/>
  </w:num>
  <w:num w:numId="7">
    <w:abstractNumId w:val="4"/>
  </w:num>
  <w:num w:numId="8">
    <w:abstractNumId w:val="43"/>
  </w:num>
  <w:num w:numId="9">
    <w:abstractNumId w:val="6"/>
  </w:num>
  <w:num w:numId="10">
    <w:abstractNumId w:val="20"/>
  </w:num>
  <w:num w:numId="11">
    <w:abstractNumId w:val="21"/>
  </w:num>
  <w:num w:numId="12">
    <w:abstractNumId w:val="39"/>
  </w:num>
  <w:num w:numId="13">
    <w:abstractNumId w:val="14"/>
  </w:num>
  <w:num w:numId="14">
    <w:abstractNumId w:val="35"/>
  </w:num>
  <w:num w:numId="15">
    <w:abstractNumId w:val="24"/>
  </w:num>
  <w:num w:numId="16">
    <w:abstractNumId w:val="48"/>
  </w:num>
  <w:num w:numId="17">
    <w:abstractNumId w:val="19"/>
  </w:num>
  <w:num w:numId="18">
    <w:abstractNumId w:val="37"/>
  </w:num>
  <w:num w:numId="19">
    <w:abstractNumId w:val="41"/>
  </w:num>
  <w:num w:numId="20">
    <w:abstractNumId w:val="34"/>
  </w:num>
  <w:num w:numId="21">
    <w:abstractNumId w:val="44"/>
  </w:num>
  <w:num w:numId="22">
    <w:abstractNumId w:val="29"/>
  </w:num>
  <w:num w:numId="23">
    <w:abstractNumId w:val="45"/>
  </w:num>
  <w:num w:numId="24">
    <w:abstractNumId w:val="17"/>
  </w:num>
  <w:num w:numId="25">
    <w:abstractNumId w:val="7"/>
  </w:num>
  <w:num w:numId="26">
    <w:abstractNumId w:val="27"/>
  </w:num>
  <w:num w:numId="27">
    <w:abstractNumId w:val="36"/>
  </w:num>
  <w:num w:numId="28">
    <w:abstractNumId w:val="16"/>
  </w:num>
  <w:num w:numId="29">
    <w:abstractNumId w:val="33"/>
  </w:num>
  <w:num w:numId="30">
    <w:abstractNumId w:val="42"/>
  </w:num>
  <w:num w:numId="31">
    <w:abstractNumId w:val="18"/>
  </w:num>
  <w:num w:numId="32">
    <w:abstractNumId w:val="28"/>
  </w:num>
  <w:num w:numId="33">
    <w:abstractNumId w:val="49"/>
  </w:num>
  <w:num w:numId="34">
    <w:abstractNumId w:val="40"/>
  </w:num>
  <w:num w:numId="35">
    <w:abstractNumId w:val="15"/>
  </w:num>
  <w:num w:numId="36">
    <w:abstractNumId w:val="5"/>
  </w:num>
  <w:num w:numId="37">
    <w:abstractNumId w:val="30"/>
  </w:num>
  <w:num w:numId="38">
    <w:abstractNumId w:val="10"/>
  </w:num>
  <w:num w:numId="39">
    <w:abstractNumId w:val="0"/>
  </w:num>
  <w:num w:numId="40">
    <w:abstractNumId w:val="9"/>
  </w:num>
  <w:num w:numId="41">
    <w:abstractNumId w:val="11"/>
  </w:num>
  <w:num w:numId="42">
    <w:abstractNumId w:val="47"/>
  </w:num>
  <w:num w:numId="43">
    <w:abstractNumId w:val="31"/>
  </w:num>
  <w:num w:numId="44">
    <w:abstractNumId w:val="12"/>
  </w:num>
  <w:num w:numId="45">
    <w:abstractNumId w:val="46"/>
  </w:num>
  <w:num w:numId="46">
    <w:abstractNumId w:val="1"/>
  </w:num>
  <w:num w:numId="47">
    <w:abstractNumId w:val="26"/>
  </w:num>
  <w:num w:numId="48">
    <w:abstractNumId w:val="32"/>
  </w:num>
  <w:num w:numId="49">
    <w:abstractNumId w:val="22"/>
  </w:num>
  <w:num w:numId="5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1C64"/>
    <w:rsid w:val="000207A5"/>
    <w:rsid w:val="00022D5E"/>
    <w:rsid w:val="00026402"/>
    <w:rsid w:val="00044A8A"/>
    <w:rsid w:val="00046810"/>
    <w:rsid w:val="00071CDA"/>
    <w:rsid w:val="00087055"/>
    <w:rsid w:val="0009035D"/>
    <w:rsid w:val="00090992"/>
    <w:rsid w:val="00090A52"/>
    <w:rsid w:val="00091464"/>
    <w:rsid w:val="000A42DB"/>
    <w:rsid w:val="000A6266"/>
    <w:rsid w:val="000C022D"/>
    <w:rsid w:val="000C6716"/>
    <w:rsid w:val="000C7666"/>
    <w:rsid w:val="000E1ECF"/>
    <w:rsid w:val="000F52E5"/>
    <w:rsid w:val="00101668"/>
    <w:rsid w:val="00104F92"/>
    <w:rsid w:val="00105C9E"/>
    <w:rsid w:val="001063CF"/>
    <w:rsid w:val="00111834"/>
    <w:rsid w:val="00111E96"/>
    <w:rsid w:val="0011311D"/>
    <w:rsid w:val="00126323"/>
    <w:rsid w:val="00126B56"/>
    <w:rsid w:val="00134B0C"/>
    <w:rsid w:val="0018264C"/>
    <w:rsid w:val="00184DA9"/>
    <w:rsid w:val="00192B68"/>
    <w:rsid w:val="001A3473"/>
    <w:rsid w:val="001A6568"/>
    <w:rsid w:val="001B6085"/>
    <w:rsid w:val="001C686E"/>
    <w:rsid w:val="001C7C10"/>
    <w:rsid w:val="001E58AD"/>
    <w:rsid w:val="001E6311"/>
    <w:rsid w:val="001F4A99"/>
    <w:rsid w:val="0020584C"/>
    <w:rsid w:val="00212B92"/>
    <w:rsid w:val="00213E1D"/>
    <w:rsid w:val="00217C68"/>
    <w:rsid w:val="00226A0A"/>
    <w:rsid w:val="00230223"/>
    <w:rsid w:val="002366C1"/>
    <w:rsid w:val="00244BB4"/>
    <w:rsid w:val="002520D5"/>
    <w:rsid w:val="00263AD7"/>
    <w:rsid w:val="002840BE"/>
    <w:rsid w:val="00291BC2"/>
    <w:rsid w:val="002A60EE"/>
    <w:rsid w:val="002A7BC1"/>
    <w:rsid w:val="002C0705"/>
    <w:rsid w:val="002D2823"/>
    <w:rsid w:val="002D3A9F"/>
    <w:rsid w:val="002D5DA7"/>
    <w:rsid w:val="002F7FE6"/>
    <w:rsid w:val="00306417"/>
    <w:rsid w:val="003066E7"/>
    <w:rsid w:val="0030799F"/>
    <w:rsid w:val="00311CA1"/>
    <w:rsid w:val="00312405"/>
    <w:rsid w:val="00340B97"/>
    <w:rsid w:val="00345C00"/>
    <w:rsid w:val="0035032F"/>
    <w:rsid w:val="00350CB6"/>
    <w:rsid w:val="00356714"/>
    <w:rsid w:val="00360EE3"/>
    <w:rsid w:val="00363478"/>
    <w:rsid w:val="00377A7F"/>
    <w:rsid w:val="00380795"/>
    <w:rsid w:val="00390E64"/>
    <w:rsid w:val="00391AF7"/>
    <w:rsid w:val="00393814"/>
    <w:rsid w:val="00394F01"/>
    <w:rsid w:val="003955B0"/>
    <w:rsid w:val="00395B42"/>
    <w:rsid w:val="003A20B0"/>
    <w:rsid w:val="003A4246"/>
    <w:rsid w:val="003C1322"/>
    <w:rsid w:val="003C39F7"/>
    <w:rsid w:val="003C4B61"/>
    <w:rsid w:val="003D1024"/>
    <w:rsid w:val="003E4E48"/>
    <w:rsid w:val="003E6E57"/>
    <w:rsid w:val="003F0DE4"/>
    <w:rsid w:val="00407907"/>
    <w:rsid w:val="00417666"/>
    <w:rsid w:val="00436401"/>
    <w:rsid w:val="00446722"/>
    <w:rsid w:val="00462F66"/>
    <w:rsid w:val="004637CC"/>
    <w:rsid w:val="00466350"/>
    <w:rsid w:val="00467C08"/>
    <w:rsid w:val="004761B3"/>
    <w:rsid w:val="00481D77"/>
    <w:rsid w:val="004A5D31"/>
    <w:rsid w:val="004A7203"/>
    <w:rsid w:val="004B3505"/>
    <w:rsid w:val="004B65A1"/>
    <w:rsid w:val="004C7619"/>
    <w:rsid w:val="004E5F18"/>
    <w:rsid w:val="004F1899"/>
    <w:rsid w:val="004F4A0D"/>
    <w:rsid w:val="00500D27"/>
    <w:rsid w:val="00512E65"/>
    <w:rsid w:val="00515FF9"/>
    <w:rsid w:val="00522A6B"/>
    <w:rsid w:val="005308CF"/>
    <w:rsid w:val="00541108"/>
    <w:rsid w:val="00552339"/>
    <w:rsid w:val="0056257C"/>
    <w:rsid w:val="00566E25"/>
    <w:rsid w:val="00577CF5"/>
    <w:rsid w:val="00581E48"/>
    <w:rsid w:val="005A0CB8"/>
    <w:rsid w:val="005A31A1"/>
    <w:rsid w:val="005A3F00"/>
    <w:rsid w:val="005A44DB"/>
    <w:rsid w:val="005B0CC0"/>
    <w:rsid w:val="005B7CBC"/>
    <w:rsid w:val="005C01CB"/>
    <w:rsid w:val="005D5D85"/>
    <w:rsid w:val="005F35EF"/>
    <w:rsid w:val="00603193"/>
    <w:rsid w:val="00603A08"/>
    <w:rsid w:val="00606C8B"/>
    <w:rsid w:val="00635789"/>
    <w:rsid w:val="00640E59"/>
    <w:rsid w:val="006427E2"/>
    <w:rsid w:val="0064396A"/>
    <w:rsid w:val="006465E7"/>
    <w:rsid w:val="006558FB"/>
    <w:rsid w:val="006564A4"/>
    <w:rsid w:val="00665161"/>
    <w:rsid w:val="00665DC7"/>
    <w:rsid w:val="006708C7"/>
    <w:rsid w:val="00682D1C"/>
    <w:rsid w:val="0069006D"/>
    <w:rsid w:val="0069430F"/>
    <w:rsid w:val="00694F38"/>
    <w:rsid w:val="006A0E1F"/>
    <w:rsid w:val="006A3B2B"/>
    <w:rsid w:val="006B2E96"/>
    <w:rsid w:val="006B3CBF"/>
    <w:rsid w:val="006D52C8"/>
    <w:rsid w:val="006D5BAA"/>
    <w:rsid w:val="006E43DC"/>
    <w:rsid w:val="006F4246"/>
    <w:rsid w:val="007065C0"/>
    <w:rsid w:val="00710762"/>
    <w:rsid w:val="00714222"/>
    <w:rsid w:val="00715E6A"/>
    <w:rsid w:val="00724D1F"/>
    <w:rsid w:val="00746D10"/>
    <w:rsid w:val="00766561"/>
    <w:rsid w:val="00766768"/>
    <w:rsid w:val="007742E1"/>
    <w:rsid w:val="00775100"/>
    <w:rsid w:val="00775353"/>
    <w:rsid w:val="00783BD7"/>
    <w:rsid w:val="007B2B97"/>
    <w:rsid w:val="007B2EA6"/>
    <w:rsid w:val="007B4CD4"/>
    <w:rsid w:val="007C4E96"/>
    <w:rsid w:val="007C7766"/>
    <w:rsid w:val="007D6CA4"/>
    <w:rsid w:val="007E42E8"/>
    <w:rsid w:val="007F7F54"/>
    <w:rsid w:val="0080596F"/>
    <w:rsid w:val="00806FCA"/>
    <w:rsid w:val="008120A4"/>
    <w:rsid w:val="00813342"/>
    <w:rsid w:val="0081391E"/>
    <w:rsid w:val="00817E08"/>
    <w:rsid w:val="008225EA"/>
    <w:rsid w:val="00822B4B"/>
    <w:rsid w:val="00831808"/>
    <w:rsid w:val="00832301"/>
    <w:rsid w:val="00845218"/>
    <w:rsid w:val="008469C9"/>
    <w:rsid w:val="00850208"/>
    <w:rsid w:val="00865BD4"/>
    <w:rsid w:val="0088380D"/>
    <w:rsid w:val="00894286"/>
    <w:rsid w:val="008A055C"/>
    <w:rsid w:val="008A1633"/>
    <w:rsid w:val="008D4090"/>
    <w:rsid w:val="008D4BB8"/>
    <w:rsid w:val="008E0C2C"/>
    <w:rsid w:val="008F008E"/>
    <w:rsid w:val="008F6C57"/>
    <w:rsid w:val="00903279"/>
    <w:rsid w:val="0091542E"/>
    <w:rsid w:val="00916A56"/>
    <w:rsid w:val="00943D89"/>
    <w:rsid w:val="0094793C"/>
    <w:rsid w:val="00953005"/>
    <w:rsid w:val="009540B9"/>
    <w:rsid w:val="00962205"/>
    <w:rsid w:val="00971D21"/>
    <w:rsid w:val="009904EF"/>
    <w:rsid w:val="00997700"/>
    <w:rsid w:val="009A2028"/>
    <w:rsid w:val="009C2963"/>
    <w:rsid w:val="009E4D26"/>
    <w:rsid w:val="009F48C6"/>
    <w:rsid w:val="00A01E95"/>
    <w:rsid w:val="00A12A8E"/>
    <w:rsid w:val="00A23891"/>
    <w:rsid w:val="00A27CCF"/>
    <w:rsid w:val="00A374CB"/>
    <w:rsid w:val="00A40A04"/>
    <w:rsid w:val="00A46BA2"/>
    <w:rsid w:val="00A52311"/>
    <w:rsid w:val="00A6249C"/>
    <w:rsid w:val="00A81089"/>
    <w:rsid w:val="00A83DDC"/>
    <w:rsid w:val="00A94C40"/>
    <w:rsid w:val="00A97150"/>
    <w:rsid w:val="00AA310B"/>
    <w:rsid w:val="00AB0DC0"/>
    <w:rsid w:val="00AB12DB"/>
    <w:rsid w:val="00AC2706"/>
    <w:rsid w:val="00AF1D85"/>
    <w:rsid w:val="00AF3FC8"/>
    <w:rsid w:val="00AF65A5"/>
    <w:rsid w:val="00B02DED"/>
    <w:rsid w:val="00B108A3"/>
    <w:rsid w:val="00B11658"/>
    <w:rsid w:val="00B11F51"/>
    <w:rsid w:val="00B151E9"/>
    <w:rsid w:val="00B20834"/>
    <w:rsid w:val="00B27648"/>
    <w:rsid w:val="00B74B53"/>
    <w:rsid w:val="00B76624"/>
    <w:rsid w:val="00B8111E"/>
    <w:rsid w:val="00B83B4B"/>
    <w:rsid w:val="00B90907"/>
    <w:rsid w:val="00B90CFB"/>
    <w:rsid w:val="00B96E2F"/>
    <w:rsid w:val="00BA4EF8"/>
    <w:rsid w:val="00BB46D0"/>
    <w:rsid w:val="00BB6A48"/>
    <w:rsid w:val="00BC5C30"/>
    <w:rsid w:val="00BD003A"/>
    <w:rsid w:val="00BD3DFF"/>
    <w:rsid w:val="00BD53EC"/>
    <w:rsid w:val="00BD6253"/>
    <w:rsid w:val="00BD7917"/>
    <w:rsid w:val="00BF5011"/>
    <w:rsid w:val="00C04464"/>
    <w:rsid w:val="00C05CA4"/>
    <w:rsid w:val="00C421F8"/>
    <w:rsid w:val="00C453D5"/>
    <w:rsid w:val="00C54027"/>
    <w:rsid w:val="00C6790C"/>
    <w:rsid w:val="00C71071"/>
    <w:rsid w:val="00C72738"/>
    <w:rsid w:val="00C77310"/>
    <w:rsid w:val="00C9451C"/>
    <w:rsid w:val="00CA7D45"/>
    <w:rsid w:val="00CB69EF"/>
    <w:rsid w:val="00CD1136"/>
    <w:rsid w:val="00CD643C"/>
    <w:rsid w:val="00CF4490"/>
    <w:rsid w:val="00CF6FB2"/>
    <w:rsid w:val="00D01935"/>
    <w:rsid w:val="00D03CF2"/>
    <w:rsid w:val="00D068A9"/>
    <w:rsid w:val="00D26730"/>
    <w:rsid w:val="00D27011"/>
    <w:rsid w:val="00D509D1"/>
    <w:rsid w:val="00D5156B"/>
    <w:rsid w:val="00D51C18"/>
    <w:rsid w:val="00D51E6E"/>
    <w:rsid w:val="00D51EF9"/>
    <w:rsid w:val="00D5647C"/>
    <w:rsid w:val="00D611F9"/>
    <w:rsid w:val="00D61963"/>
    <w:rsid w:val="00D73EB8"/>
    <w:rsid w:val="00D94F4B"/>
    <w:rsid w:val="00D95416"/>
    <w:rsid w:val="00D96336"/>
    <w:rsid w:val="00DB4A37"/>
    <w:rsid w:val="00DD2F98"/>
    <w:rsid w:val="00DD5116"/>
    <w:rsid w:val="00DF2F4A"/>
    <w:rsid w:val="00E00E37"/>
    <w:rsid w:val="00E038DF"/>
    <w:rsid w:val="00E129C0"/>
    <w:rsid w:val="00E31F04"/>
    <w:rsid w:val="00E32B36"/>
    <w:rsid w:val="00E72820"/>
    <w:rsid w:val="00E818A1"/>
    <w:rsid w:val="00E86366"/>
    <w:rsid w:val="00E90AB5"/>
    <w:rsid w:val="00EA30AD"/>
    <w:rsid w:val="00EA4619"/>
    <w:rsid w:val="00EA56AF"/>
    <w:rsid w:val="00EB493D"/>
    <w:rsid w:val="00EB66D0"/>
    <w:rsid w:val="00EC7F1E"/>
    <w:rsid w:val="00EF0956"/>
    <w:rsid w:val="00F009E3"/>
    <w:rsid w:val="00F043AD"/>
    <w:rsid w:val="00F12F8A"/>
    <w:rsid w:val="00F236A4"/>
    <w:rsid w:val="00F257A2"/>
    <w:rsid w:val="00F26284"/>
    <w:rsid w:val="00F41393"/>
    <w:rsid w:val="00F42AC0"/>
    <w:rsid w:val="00F5373E"/>
    <w:rsid w:val="00F7045F"/>
    <w:rsid w:val="00F87ED0"/>
    <w:rsid w:val="00FA4695"/>
    <w:rsid w:val="00FC2B56"/>
    <w:rsid w:val="00FD5779"/>
    <w:rsid w:val="00FD745D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72DB91-4A3A-489B-A55E-CB8C986C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0E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0E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CB6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59"/>
    <w:rsid w:val="00F7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D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DFF"/>
    <w:rPr>
      <w:color w:val="800080" w:themeColor="followedHyperlink"/>
      <w:u w:val="single"/>
    </w:rPr>
  </w:style>
  <w:style w:type="paragraph" w:customStyle="1" w:styleId="Default">
    <w:name w:val="Default"/>
    <w:rsid w:val="003C4B6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4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40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CB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0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10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6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4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eso.ca/Sector-Participants/Engagement-Initiatives/Engagements/Innovation-and-Sector-Evolution-White-Paper-Seri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eso.ca/-/media/Files/IESO/Document-Library/engage/isewp/isewp-20200130-presentation.pdf?la=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eso.ca/en/Sector-Participants/Engagement-Initiatives/Engagements/Innovation-and-Sector-Evolution-White-Paper-Ser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f85f60c52d6f6c53b501430e82747753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e907a51ce5cc468059fb349e9b14f3fb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1E44-1348-46E6-93E9-A0823DFD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EE54B-32AB-46CC-AA79-969CC7EE86CD}">
  <ds:schemaRefs>
    <ds:schemaRef ds:uri="http://purl.org/dc/terms/"/>
    <ds:schemaRef ds:uri="http://schemas.openxmlformats.org/package/2006/metadata/core-properties"/>
    <ds:schemaRef ds:uri="http://purl.org/dc/dcmitype/"/>
    <ds:schemaRef ds:uri="748f5834-c543-41e8-ae07-d2553525351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787331b-6997-4e75-bc4a-cfef76b70fb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012B5C-6859-4BD8-978A-0833A708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Technical Planning Conference (Sept 13, 2018)</vt:lpstr>
    </vt:vector>
  </TitlesOfParts>
  <Company>IESO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Technical Planning Conference (Sept 13, 2018)</dc:title>
  <dc:creator>IESO</dc:creator>
  <cp:lastModifiedBy>Sandy Rivard</cp:lastModifiedBy>
  <cp:revision>2</cp:revision>
  <cp:lastPrinted>2018-11-12T14:53:00Z</cp:lastPrinted>
  <dcterms:created xsi:type="dcterms:W3CDTF">2020-01-13T14:57:00Z</dcterms:created>
  <dcterms:modified xsi:type="dcterms:W3CDTF">2020-01-13T14:57:00Z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</Properties>
</file>