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3953EC" w14:textId="65FBDEC3" w:rsidR="00D56AEC" w:rsidRDefault="0035658F" w:rsidP="00456376">
      <w:pPr>
        <w:pStyle w:val="BodyText"/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AA9DA9" wp14:editId="0E11B61C">
                <wp:simplePos x="0" y="0"/>
                <wp:positionH relativeFrom="column">
                  <wp:posOffset>0</wp:posOffset>
                </wp:positionH>
                <wp:positionV relativeFrom="paragraph">
                  <wp:posOffset>-1304290</wp:posOffset>
                </wp:positionV>
                <wp:extent cx="6281928" cy="1463040"/>
                <wp:effectExtent l="0" t="0" r="5080" b="0"/>
                <wp:wrapSquare wrapText="bothSides"/>
                <wp:docPr id="4" name="Rectangle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1928" cy="146304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tx2"/>
                            </a:gs>
                            <a:gs pos="100000">
                              <a:schemeClr val="accent4"/>
                            </a:gs>
                          </a:gsLst>
                          <a:lin ang="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3B9EF4" w14:textId="6B08E914" w:rsidR="0035658F" w:rsidRPr="006F582B" w:rsidRDefault="002040D1" w:rsidP="00D4161A">
                            <w:pPr>
                              <w:pStyle w:val="Heading1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Feedback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28600" tIns="228600" rIns="228600" bIns="2286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AA9DA9" id="Rectangle 4" o:spid="_x0000_s1026" style="position:absolute;margin-left:0;margin-top:-102.7pt;width:494.65pt;height:11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" fillcolor="#036 [3215]" stroked="f" strokeweight="1pt">
                <v:fill color2="#006b71 [3207]" angle="90" focus="100%" type="gradient">
                  <o:fill v:ext="view" type="gradientUnscaled"/>
                </v:fill>
                <v:textbox inset="18pt,18pt,18pt,18pt">
                  <w:txbxContent>
                    <w:p w14:paraId="673B9EF4" w14:textId="6B08E914" w:rsidR="0035658F" w:rsidRPr="006F582B" w:rsidRDefault="002040D1" w:rsidP="00D4161A">
                      <w:pPr>
                        <w:pStyle w:val="Heading1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Feedback Form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1814FA20" w14:textId="62D7A54E" w:rsidR="005A5EF9" w:rsidRDefault="005A5EF9" w:rsidP="005A5EF9">
      <w:pPr>
        <w:pStyle w:val="YellowBarHeading2"/>
      </w:pPr>
    </w:p>
    <w:p w14:paraId="5DCE5DD0" w14:textId="090CA6B1" w:rsidR="006F582B" w:rsidRDefault="00BB55B8" w:rsidP="006F582B">
      <w:pPr>
        <w:pStyle w:val="Heading2"/>
      </w:pPr>
      <w:r>
        <w:t>White Paper Part II: Exploring Expanded DER Participation in the IESO-Administered Markets</w:t>
      </w:r>
      <w:r w:rsidR="007A1A30">
        <w:t xml:space="preserve"> – </w:t>
      </w:r>
      <w:r w:rsidR="009362BC">
        <w:t>November 19, 2020</w:t>
      </w:r>
    </w:p>
    <w:p w14:paraId="26724B9F" w14:textId="1E919A54" w:rsidR="009B6BAE" w:rsidRDefault="009B6BAE" w:rsidP="006E7BD2">
      <w:pPr>
        <w:pStyle w:val="Heading3"/>
      </w:pPr>
      <w:r>
        <w:t>Feedback Provided by:</w:t>
      </w:r>
    </w:p>
    <w:p w14:paraId="59EED144" w14:textId="37BA0EAA" w:rsidR="009B6BAE" w:rsidRDefault="009B6BAE" w:rsidP="006F582B">
      <w:pPr>
        <w:pStyle w:val="BodyText"/>
      </w:pPr>
      <w:r>
        <w:t xml:space="preserve">Name:  </w:t>
      </w:r>
      <w:sdt>
        <w:sdtPr>
          <w:id w:val="-713506490"/>
          <w:placeholder>
            <w:docPart w:val="9C533DB87EE947A4B4C7AA498FEE8A8F"/>
          </w:placeholder>
          <w:showingPlcHdr/>
        </w:sdtPr>
        <w:sdtEndPr/>
        <w:sdtContent>
          <w:r w:rsidR="00306409" w:rsidRPr="00073539">
            <w:rPr>
              <w:rStyle w:val="PlaceholderText"/>
            </w:rPr>
            <w:t>Click or tap here to enter text.</w:t>
          </w:r>
        </w:sdtContent>
      </w:sdt>
    </w:p>
    <w:p w14:paraId="4A011DCE" w14:textId="0C893A1E" w:rsidR="009B6BAE" w:rsidRDefault="004C1610" w:rsidP="006F582B">
      <w:pPr>
        <w:pStyle w:val="BodyText"/>
      </w:pPr>
      <w:r>
        <w:t>Title</w:t>
      </w:r>
      <w:r w:rsidR="009B6BAE">
        <w:t>:</w:t>
      </w:r>
      <w:r w:rsidR="00EB7697">
        <w:t xml:space="preserve">  </w:t>
      </w:r>
      <w:sdt>
        <w:sdtPr>
          <w:id w:val="-1799907666"/>
          <w:placeholder>
            <w:docPart w:val="0F47F12E7A4644B19780CE1BEACF3656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14:paraId="6D90F3FE" w14:textId="0BF23F39" w:rsidR="009B6BAE" w:rsidRDefault="004C1610" w:rsidP="006F582B">
      <w:pPr>
        <w:pStyle w:val="BodyText"/>
      </w:pPr>
      <w:r>
        <w:t>Organization</w:t>
      </w:r>
      <w:r w:rsidR="009B6BAE">
        <w:t>:</w:t>
      </w:r>
      <w:r w:rsidR="00EB7697">
        <w:t xml:space="preserve">  </w:t>
      </w:r>
      <w:sdt>
        <w:sdtPr>
          <w:id w:val="975652756"/>
          <w:placeholder>
            <w:docPart w:val="9E5748EAEA9D472DBF7627D8EAFC857F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14:paraId="034F6AD0" w14:textId="56A20B07" w:rsidR="009B6BAE" w:rsidRDefault="004C1610" w:rsidP="009B6BAE">
      <w:pPr>
        <w:pStyle w:val="BodyText"/>
      </w:pPr>
      <w:r>
        <w:t>Email</w:t>
      </w:r>
      <w:r w:rsidR="009B6BAE">
        <w:t xml:space="preserve">:  </w:t>
      </w:r>
      <w:sdt>
        <w:sdtPr>
          <w:id w:val="-995802097"/>
          <w:placeholder>
            <w:docPart w:val="DB0C53BD792941CCA6A1181116471AEA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14:paraId="62525B5F" w14:textId="3ECCA2C4" w:rsidR="004C1610" w:rsidRDefault="004C1610" w:rsidP="004C1610">
      <w:pPr>
        <w:pStyle w:val="BodyText"/>
      </w:pPr>
      <w:r>
        <w:t xml:space="preserve">Date:  </w:t>
      </w:r>
      <w:sdt>
        <w:sdtPr>
          <w:id w:val="1530453228"/>
          <w:placeholder>
            <w:docPart w:val="8CDBE164729B4E618B2D43CD35719164"/>
          </w:placeholder>
          <w:showingPlcHdr/>
        </w:sdtPr>
        <w:sdtEndPr/>
        <w:sdtContent>
          <w:r w:rsidRPr="00073539">
            <w:rPr>
              <w:rStyle w:val="PlaceholderText"/>
            </w:rPr>
            <w:t>Click or tap here to enter text.</w:t>
          </w:r>
        </w:sdtContent>
      </w:sdt>
    </w:p>
    <w:p w14:paraId="748F1757" w14:textId="77777777" w:rsidR="009362BC" w:rsidRDefault="009362BC" w:rsidP="009362BC">
      <w:pPr>
        <w:pStyle w:val="BodyText"/>
        <w:rPr>
          <w:rFonts w:eastAsiaTheme="minorEastAsia" w:cs="Tahoma"/>
          <w:szCs w:val="22"/>
          <w:lang w:val="en-US"/>
        </w:rPr>
      </w:pPr>
    </w:p>
    <w:p w14:paraId="15D02541" w14:textId="2BF3A3C1" w:rsidR="009362BC" w:rsidRDefault="009362BC" w:rsidP="009362BC">
      <w:pPr>
        <w:pStyle w:val="BodyText"/>
        <w:rPr>
          <w:rFonts w:eastAsiaTheme="minorEastAsia" w:cs="Tahoma"/>
          <w:szCs w:val="22"/>
          <w:lang w:val="en-US"/>
        </w:rPr>
      </w:pPr>
      <w:r w:rsidRPr="009362BC">
        <w:rPr>
          <w:rFonts w:eastAsiaTheme="minorEastAsia" w:cs="Tahoma"/>
          <w:szCs w:val="22"/>
          <w:lang w:val="en-US"/>
        </w:rPr>
        <w:t xml:space="preserve">Following the </w:t>
      </w:r>
      <w:r>
        <w:rPr>
          <w:rFonts w:eastAsiaTheme="minorEastAsia" w:cs="Tahoma"/>
          <w:szCs w:val="22"/>
          <w:lang w:val="en-US"/>
        </w:rPr>
        <w:t>November 19</w:t>
      </w:r>
      <w:r w:rsidRPr="009362BC">
        <w:rPr>
          <w:rFonts w:eastAsiaTheme="minorEastAsia" w:cs="Tahoma"/>
          <w:szCs w:val="22"/>
          <w:lang w:val="en-US"/>
        </w:rPr>
        <w:t xml:space="preserve">, 2020 webinar to discuss </w:t>
      </w:r>
      <w:r w:rsidR="007858CC" w:rsidRPr="007858CC">
        <w:rPr>
          <w:rFonts w:eastAsiaTheme="minorEastAsia" w:cs="Tahoma"/>
          <w:szCs w:val="22"/>
          <w:lang w:val="en-US"/>
        </w:rPr>
        <w:t>Part II of the Exploring Expanded DER Participation in the IESO-Administered Markets white paper</w:t>
      </w:r>
      <w:r w:rsidR="007858CC">
        <w:rPr>
          <w:rFonts w:eastAsiaTheme="minorEastAsia" w:cs="Tahoma"/>
          <w:szCs w:val="22"/>
          <w:lang w:val="en-US"/>
        </w:rPr>
        <w:t xml:space="preserve">, </w:t>
      </w:r>
      <w:r w:rsidRPr="009362BC">
        <w:rPr>
          <w:rFonts w:eastAsiaTheme="minorEastAsia" w:cs="Tahoma"/>
          <w:szCs w:val="22"/>
          <w:lang w:val="en-US"/>
        </w:rPr>
        <w:t xml:space="preserve">the IESO is seeking feedback from participants on </w:t>
      </w:r>
      <w:r w:rsidR="007858CC" w:rsidRPr="007858CC">
        <w:rPr>
          <w:rFonts w:eastAsiaTheme="minorEastAsia" w:cs="Tahoma"/>
          <w:szCs w:val="22"/>
          <w:lang w:val="en-US"/>
        </w:rPr>
        <w:t>the draft paper, including on the participation options, which will inform planning for future work to enable DERs.</w:t>
      </w:r>
      <w:r w:rsidR="007858CC">
        <w:rPr>
          <w:rFonts w:eastAsiaTheme="minorEastAsia" w:cs="Tahoma"/>
          <w:szCs w:val="22"/>
          <w:lang w:val="en-US"/>
        </w:rPr>
        <w:t xml:space="preserve"> </w:t>
      </w:r>
      <w:r w:rsidRPr="009362BC">
        <w:rPr>
          <w:rFonts w:eastAsiaTheme="minorEastAsia" w:cs="Tahoma"/>
          <w:szCs w:val="22"/>
          <w:lang w:val="en-US"/>
        </w:rPr>
        <w:t>The IESO will work to consider feedback and incorporate comments as appropriate and post responses on the engagement webpage.</w:t>
      </w:r>
    </w:p>
    <w:p w14:paraId="28ECFA95" w14:textId="77777777" w:rsidR="009362BC" w:rsidRPr="009362BC" w:rsidRDefault="009362BC" w:rsidP="009362BC">
      <w:pPr>
        <w:pStyle w:val="BodyText"/>
        <w:rPr>
          <w:rFonts w:eastAsiaTheme="minorEastAsia" w:cs="Tahoma"/>
          <w:szCs w:val="22"/>
          <w:lang w:val="en-US"/>
        </w:rPr>
      </w:pPr>
    </w:p>
    <w:p w14:paraId="6D31DC2B" w14:textId="062D3E7F" w:rsidR="009362BC" w:rsidRPr="009362BC" w:rsidRDefault="009362BC" w:rsidP="009362BC">
      <w:pPr>
        <w:rPr>
          <w:rFonts w:cs="Tahoma"/>
          <w:szCs w:val="22"/>
        </w:rPr>
      </w:pPr>
      <w:r w:rsidRPr="009362BC">
        <w:rPr>
          <w:rFonts w:cs="Tahoma"/>
          <w:szCs w:val="22"/>
        </w:rPr>
        <w:t xml:space="preserve">The referenced presentation can be found under the </w:t>
      </w:r>
      <w:r>
        <w:rPr>
          <w:rFonts w:cs="Tahoma"/>
          <w:szCs w:val="22"/>
        </w:rPr>
        <w:t>November 19, 2020</w:t>
      </w:r>
      <w:r w:rsidRPr="009362BC">
        <w:rPr>
          <w:rFonts w:cs="Tahoma"/>
          <w:szCs w:val="22"/>
        </w:rPr>
        <w:t xml:space="preserve"> entry on the </w:t>
      </w:r>
      <w:hyperlink r:id="rId8" w:history="1">
        <w:r w:rsidR="007858CC" w:rsidRPr="007858CC">
          <w:rPr>
            <w:rStyle w:val="Hyperlink"/>
            <w:rFonts w:cs="Tahoma"/>
            <w:szCs w:val="22"/>
          </w:rPr>
          <w:t>Innovation and Sector Evolution White Paper Series webpage</w:t>
        </w:r>
      </w:hyperlink>
      <w:r w:rsidRPr="009362BC">
        <w:rPr>
          <w:rFonts w:cs="Tahoma"/>
          <w:szCs w:val="22"/>
        </w:rPr>
        <w:t xml:space="preserve">. </w:t>
      </w:r>
    </w:p>
    <w:p w14:paraId="2CD8483F" w14:textId="27CCF999" w:rsidR="009362BC" w:rsidRPr="009362BC" w:rsidRDefault="009362BC" w:rsidP="009362BC">
      <w:pPr>
        <w:rPr>
          <w:rFonts w:cs="Tahoma"/>
          <w:szCs w:val="22"/>
        </w:rPr>
      </w:pPr>
    </w:p>
    <w:p w14:paraId="5933BDE6" w14:textId="3143030D" w:rsidR="009362BC" w:rsidRPr="009362BC" w:rsidRDefault="009362BC" w:rsidP="009362BC">
      <w:pPr>
        <w:rPr>
          <w:rFonts w:cs="Tahoma"/>
          <w:szCs w:val="22"/>
        </w:rPr>
      </w:pPr>
      <w:r w:rsidRPr="009362BC">
        <w:rPr>
          <w:rFonts w:cs="Tahoma"/>
          <w:b/>
          <w:szCs w:val="22"/>
        </w:rPr>
        <w:t xml:space="preserve">Please provide feedback by </w:t>
      </w:r>
      <w:r>
        <w:rPr>
          <w:rFonts w:cs="Tahoma"/>
          <w:b/>
          <w:color w:val="FF0000"/>
          <w:szCs w:val="22"/>
        </w:rPr>
        <w:t>December 10</w:t>
      </w:r>
      <w:r w:rsidRPr="009362BC">
        <w:rPr>
          <w:rFonts w:cs="Tahoma"/>
          <w:b/>
          <w:color w:val="FF0000"/>
          <w:szCs w:val="22"/>
        </w:rPr>
        <w:t xml:space="preserve">, 2020 </w:t>
      </w:r>
      <w:r w:rsidRPr="009362BC">
        <w:rPr>
          <w:rFonts w:cs="Tahoma"/>
          <w:b/>
          <w:szCs w:val="22"/>
        </w:rPr>
        <w:t xml:space="preserve">to </w:t>
      </w:r>
      <w:hyperlink r:id="rId9" w:history="1">
        <w:r w:rsidR="007858CC" w:rsidRPr="00014B9F">
          <w:rPr>
            <w:rStyle w:val="Hyperlink"/>
            <w:rFonts w:cs="Tahoma"/>
            <w:b/>
            <w:szCs w:val="22"/>
          </w:rPr>
          <w:t>engagement@ieso.ca</w:t>
        </w:r>
      </w:hyperlink>
      <w:r w:rsidRPr="009362BC">
        <w:rPr>
          <w:rFonts w:cs="Tahoma"/>
          <w:b/>
          <w:szCs w:val="22"/>
        </w:rPr>
        <w:t xml:space="preserve">. </w:t>
      </w:r>
      <w:r w:rsidRPr="009362BC">
        <w:rPr>
          <w:rFonts w:cs="Tahoma"/>
          <w:szCs w:val="22"/>
        </w:rPr>
        <w:t xml:space="preserve">Please use subject: </w:t>
      </w:r>
      <w:r w:rsidRPr="009362BC">
        <w:rPr>
          <w:rFonts w:cs="Tahoma"/>
          <w:i/>
          <w:szCs w:val="22"/>
        </w:rPr>
        <w:t xml:space="preserve">Feedback: </w:t>
      </w:r>
      <w:r w:rsidR="007858CC">
        <w:rPr>
          <w:rFonts w:cs="Tahoma"/>
          <w:i/>
          <w:szCs w:val="22"/>
        </w:rPr>
        <w:t>DER White Paper.</w:t>
      </w:r>
      <w:r w:rsidRPr="009362BC">
        <w:rPr>
          <w:rFonts w:cs="Tahoma"/>
          <w:szCs w:val="22"/>
        </w:rPr>
        <w:t xml:space="preserve"> To promote transparency, this feedback will be posted on the </w:t>
      </w:r>
      <w:hyperlink r:id="rId10" w:history="1">
        <w:r w:rsidR="007858CC" w:rsidRPr="007858CC">
          <w:rPr>
            <w:rStyle w:val="Hyperlink"/>
            <w:rFonts w:cs="Tahoma"/>
            <w:szCs w:val="22"/>
          </w:rPr>
          <w:t>Innovation and Sector Evolution White Paper Series webpage</w:t>
        </w:r>
      </w:hyperlink>
      <w:r w:rsidRPr="009362BC">
        <w:rPr>
          <w:rFonts w:cs="Tahoma"/>
          <w:szCs w:val="22"/>
        </w:rPr>
        <w:t xml:space="preserve"> unless otherwise requested by the sender.  </w:t>
      </w:r>
    </w:p>
    <w:p w14:paraId="5A95E5DF" w14:textId="31091838" w:rsidR="009B6BAE" w:rsidRPr="009362BC" w:rsidRDefault="009362BC" w:rsidP="009362BC">
      <w:pPr>
        <w:pStyle w:val="BodyText"/>
        <w:rPr>
          <w:rFonts w:cs="Tahoma"/>
          <w:szCs w:val="22"/>
        </w:rPr>
      </w:pPr>
      <w:r w:rsidRPr="009362BC">
        <w:rPr>
          <w:rFonts w:cs="Tahoma"/>
          <w:szCs w:val="22"/>
        </w:rPr>
        <w:t>Thank you for your time.</w:t>
      </w:r>
    </w:p>
    <w:p w14:paraId="4358B92E" w14:textId="72234373" w:rsidR="00C04795" w:rsidRPr="004200EA" w:rsidRDefault="00513B80" w:rsidP="00EF1F49">
      <w:pPr>
        <w:pStyle w:val="Heading3"/>
      </w:pPr>
      <w:bookmarkStart w:id="0" w:name="_Toc35868671"/>
      <w:r>
        <w:lastRenderedPageBreak/>
        <w:t>DER Participation in IAMs</w:t>
      </w: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</w:tblPr>
      <w:tblGrid>
        <w:gridCol w:w="3690"/>
        <w:gridCol w:w="6300"/>
      </w:tblGrid>
      <w:tr w:rsidR="004200EA" w:rsidRPr="006B7128" w14:paraId="1F6F248C" w14:textId="77777777" w:rsidTr="00513B80">
        <w:trPr>
          <w:cantSplit/>
          <w:trHeight w:val="144"/>
          <w:tblHeader/>
        </w:trPr>
        <w:tc>
          <w:tcPr>
            <w:tcW w:w="3690" w:type="dxa"/>
            <w:tcMar>
              <w:top w:w="0" w:type="dxa"/>
              <w:bottom w:w="130" w:type="dxa"/>
            </w:tcMar>
            <w:vAlign w:val="bottom"/>
          </w:tcPr>
          <w:p w14:paraId="5E43125D" w14:textId="24F7BEA4" w:rsidR="004200EA" w:rsidRPr="003A3754" w:rsidRDefault="00D56CDF" w:rsidP="00AE442F">
            <w:pPr>
              <w:pStyle w:val="TableHeaderLeftAlignment"/>
            </w:pPr>
            <w:r>
              <w:t>Topic</w:t>
            </w:r>
          </w:p>
        </w:tc>
        <w:tc>
          <w:tcPr>
            <w:tcW w:w="630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14:paraId="4E246CF3" w14:textId="29A1D2BF" w:rsidR="004200EA" w:rsidRPr="006B7128" w:rsidRDefault="00D56CDF" w:rsidP="004200EA">
            <w:pPr>
              <w:pStyle w:val="TableHeaderRightAlignment"/>
              <w:framePr w:wrap="around"/>
            </w:pPr>
            <w:r>
              <w:t>Feedback</w:t>
            </w:r>
          </w:p>
        </w:tc>
      </w:tr>
      <w:tr w:rsidR="004200EA" w:rsidRPr="006B7128" w14:paraId="44D6E714" w14:textId="77777777" w:rsidTr="00513B80">
        <w:trPr>
          <w:cantSplit/>
          <w:trHeight w:val="144"/>
        </w:trPr>
        <w:tc>
          <w:tcPr>
            <w:tcW w:w="3690" w:type="dxa"/>
            <w:shd w:val="clear" w:color="auto" w:fill="auto"/>
            <w:tcMar>
              <w:top w:w="130" w:type="dxa"/>
              <w:bottom w:w="130" w:type="dxa"/>
            </w:tcMar>
          </w:tcPr>
          <w:p w14:paraId="072CE904" w14:textId="4DDC9016" w:rsidR="006D475A" w:rsidRPr="00513B80" w:rsidRDefault="00B53305" w:rsidP="00513B80">
            <w:pPr>
              <w:pStyle w:val="TableNumeralsLeftAlignment"/>
              <w:rPr>
                <w:lang w:val="en-CA"/>
              </w:rPr>
            </w:pPr>
            <w:r w:rsidRPr="00513B80">
              <w:rPr>
                <w:lang w:val="en-CA"/>
              </w:rPr>
              <w:t>Which of the opt</w:t>
            </w:r>
            <w:r w:rsidR="00513B80">
              <w:rPr>
                <w:lang w:val="en-CA"/>
              </w:rPr>
              <w:t xml:space="preserve">ions would be most effective to </w:t>
            </w:r>
            <w:r w:rsidRPr="00513B80">
              <w:rPr>
                <w:lang w:val="en-CA"/>
              </w:rPr>
              <w:t>encourage DER participation in the IAMs? Why?</w:t>
            </w:r>
          </w:p>
          <w:p w14:paraId="05D9C244" w14:textId="1B1EC9B5" w:rsidR="004200EA" w:rsidRPr="006B7128" w:rsidRDefault="004200EA" w:rsidP="00EF1F49">
            <w:pPr>
              <w:pStyle w:val="TableNumeralsLeftAlignment"/>
            </w:pPr>
          </w:p>
        </w:tc>
        <w:tc>
          <w:tcPr>
            <w:tcW w:w="630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0DFE4F0C" w14:textId="001F8336" w:rsidR="004200EA" w:rsidRPr="006D7540" w:rsidRDefault="004200EA" w:rsidP="00EF1F49">
            <w:pPr>
              <w:pStyle w:val="TableNumeralsLeftAlignment"/>
            </w:pPr>
          </w:p>
        </w:tc>
      </w:tr>
    </w:tbl>
    <w:p w14:paraId="1D5BE3AB" w14:textId="19F2B14F" w:rsidR="00915C81" w:rsidRDefault="00513B80" w:rsidP="00915C81">
      <w:pPr>
        <w:pStyle w:val="Heading3"/>
      </w:pPr>
      <w:r>
        <w:t>Potential Impacts to Stakeholders</w:t>
      </w: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</w:tblPr>
      <w:tblGrid>
        <w:gridCol w:w="3690"/>
        <w:gridCol w:w="6300"/>
      </w:tblGrid>
      <w:tr w:rsidR="00915C81" w:rsidRPr="006B7128" w14:paraId="317848A2" w14:textId="77777777" w:rsidTr="00513B80">
        <w:trPr>
          <w:cantSplit/>
          <w:trHeight w:val="144"/>
          <w:tblHeader/>
        </w:trPr>
        <w:tc>
          <w:tcPr>
            <w:tcW w:w="3690" w:type="dxa"/>
            <w:tcMar>
              <w:top w:w="0" w:type="dxa"/>
              <w:bottom w:w="130" w:type="dxa"/>
            </w:tcMar>
            <w:vAlign w:val="bottom"/>
          </w:tcPr>
          <w:p w14:paraId="0F03E0A0" w14:textId="77777777" w:rsidR="00915C81" w:rsidRPr="003A3754" w:rsidRDefault="00915C81" w:rsidP="00E17E7F">
            <w:pPr>
              <w:pStyle w:val="TableHeaderLeftAlignment"/>
            </w:pPr>
            <w:r>
              <w:t>Topic</w:t>
            </w:r>
          </w:p>
        </w:tc>
        <w:tc>
          <w:tcPr>
            <w:tcW w:w="630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14:paraId="22CD1A57" w14:textId="77777777" w:rsidR="00915C81" w:rsidRPr="006B7128" w:rsidRDefault="00915C81" w:rsidP="00E17E7F">
            <w:pPr>
              <w:pStyle w:val="TableHeaderRightAlignment"/>
              <w:framePr w:wrap="around"/>
            </w:pPr>
            <w:r>
              <w:t>Feedback</w:t>
            </w:r>
          </w:p>
        </w:tc>
      </w:tr>
      <w:tr w:rsidR="00915C81" w:rsidRPr="006B7128" w14:paraId="6144644D" w14:textId="77777777" w:rsidTr="00513B80">
        <w:trPr>
          <w:cantSplit/>
          <w:trHeight w:val="144"/>
        </w:trPr>
        <w:tc>
          <w:tcPr>
            <w:tcW w:w="3690" w:type="dxa"/>
            <w:shd w:val="clear" w:color="auto" w:fill="auto"/>
            <w:tcMar>
              <w:top w:w="130" w:type="dxa"/>
              <w:bottom w:w="130" w:type="dxa"/>
            </w:tcMar>
          </w:tcPr>
          <w:p w14:paraId="6E873E33" w14:textId="36E92451" w:rsidR="00915C81" w:rsidRPr="00513B80" w:rsidRDefault="00B53305" w:rsidP="00050EB5">
            <w:pPr>
              <w:pStyle w:val="TableNumeralsLeftAlignment"/>
              <w:rPr>
                <w:lang w:val="en-CA"/>
              </w:rPr>
            </w:pPr>
            <w:r w:rsidRPr="00513B80">
              <w:rPr>
                <w:lang w:val="en-CA"/>
              </w:rPr>
              <w:t xml:space="preserve">Are there additional potential impacts to stakeholders that have not been explored in the white paper? </w:t>
            </w:r>
          </w:p>
        </w:tc>
        <w:tc>
          <w:tcPr>
            <w:tcW w:w="630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556A1214" w14:textId="77777777" w:rsidR="00915C81" w:rsidRPr="006D7540" w:rsidRDefault="00915C81" w:rsidP="00E17E7F">
            <w:pPr>
              <w:pStyle w:val="TableNumeralsLeftAlignment"/>
            </w:pPr>
          </w:p>
        </w:tc>
      </w:tr>
    </w:tbl>
    <w:p w14:paraId="21C03F40" w14:textId="606815AC" w:rsidR="00513B80" w:rsidRPr="004200EA" w:rsidRDefault="00513B80" w:rsidP="00513B80">
      <w:pPr>
        <w:pStyle w:val="Heading3"/>
      </w:pPr>
      <w:r>
        <w:t>Implementation Considerations</w:t>
      </w: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</w:tblPr>
      <w:tblGrid>
        <w:gridCol w:w="3690"/>
        <w:gridCol w:w="6300"/>
      </w:tblGrid>
      <w:tr w:rsidR="00513B80" w:rsidRPr="006B7128" w14:paraId="58499878" w14:textId="77777777" w:rsidTr="00513B80">
        <w:trPr>
          <w:cantSplit/>
          <w:trHeight w:val="144"/>
          <w:tblHeader/>
        </w:trPr>
        <w:tc>
          <w:tcPr>
            <w:tcW w:w="3690" w:type="dxa"/>
            <w:tcMar>
              <w:top w:w="0" w:type="dxa"/>
              <w:bottom w:w="130" w:type="dxa"/>
            </w:tcMar>
            <w:vAlign w:val="bottom"/>
          </w:tcPr>
          <w:p w14:paraId="67474088" w14:textId="77777777" w:rsidR="00513B80" w:rsidRPr="003A3754" w:rsidRDefault="00513B80" w:rsidP="009B2254">
            <w:pPr>
              <w:pStyle w:val="TableHeaderLeftAlignment"/>
            </w:pPr>
            <w:r>
              <w:t>Topic</w:t>
            </w:r>
          </w:p>
        </w:tc>
        <w:tc>
          <w:tcPr>
            <w:tcW w:w="630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14:paraId="338389C8" w14:textId="77777777" w:rsidR="00513B80" w:rsidRPr="006B7128" w:rsidRDefault="00513B80" w:rsidP="009B2254">
            <w:pPr>
              <w:pStyle w:val="TableHeaderRightAlignment"/>
              <w:framePr w:wrap="around"/>
            </w:pPr>
            <w:r>
              <w:t>Feedback</w:t>
            </w:r>
          </w:p>
        </w:tc>
      </w:tr>
      <w:tr w:rsidR="00513B80" w:rsidRPr="006B7128" w14:paraId="3DE8062E" w14:textId="77777777" w:rsidTr="00513B80">
        <w:trPr>
          <w:cantSplit/>
          <w:trHeight w:val="144"/>
        </w:trPr>
        <w:tc>
          <w:tcPr>
            <w:tcW w:w="3690" w:type="dxa"/>
            <w:shd w:val="clear" w:color="auto" w:fill="auto"/>
            <w:tcMar>
              <w:top w:w="130" w:type="dxa"/>
              <w:bottom w:w="130" w:type="dxa"/>
            </w:tcMar>
          </w:tcPr>
          <w:p w14:paraId="18C9A32C" w14:textId="26B3C3BA" w:rsidR="00513B80" w:rsidRPr="006B7128" w:rsidRDefault="00B53305" w:rsidP="009B2254">
            <w:pPr>
              <w:pStyle w:val="TableNumeralsLeftAlignment"/>
            </w:pPr>
            <w:r w:rsidRPr="00513B80">
              <w:t>Are there additional imp</w:t>
            </w:r>
            <w:r w:rsidR="00513B80">
              <w:t xml:space="preserve">lementation considerations that </w:t>
            </w:r>
            <w:r w:rsidRPr="00513B80">
              <w:t>have not been explored in the white paper?</w:t>
            </w:r>
          </w:p>
        </w:tc>
        <w:tc>
          <w:tcPr>
            <w:tcW w:w="630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0A857BB8" w14:textId="77777777" w:rsidR="00513B80" w:rsidRPr="006D7540" w:rsidRDefault="00513B80" w:rsidP="009B2254">
            <w:pPr>
              <w:pStyle w:val="TableNumeralsLeftAlignment"/>
            </w:pPr>
          </w:p>
        </w:tc>
      </w:tr>
    </w:tbl>
    <w:p w14:paraId="10014DD0" w14:textId="6F698176" w:rsidR="007D6B3B" w:rsidRPr="004200EA" w:rsidRDefault="007D6B3B" w:rsidP="007D6B3B">
      <w:pPr>
        <w:pStyle w:val="Heading3"/>
      </w:pPr>
      <w:r>
        <w:t>Looking Ahead to Implementation</w:t>
      </w: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</w:tblPr>
      <w:tblGrid>
        <w:gridCol w:w="3690"/>
        <w:gridCol w:w="6300"/>
      </w:tblGrid>
      <w:tr w:rsidR="007D6B3B" w:rsidRPr="006B7128" w14:paraId="7E372026" w14:textId="77777777" w:rsidTr="00820CC9">
        <w:trPr>
          <w:cantSplit/>
          <w:trHeight w:val="144"/>
          <w:tblHeader/>
        </w:trPr>
        <w:tc>
          <w:tcPr>
            <w:tcW w:w="3690" w:type="dxa"/>
            <w:tcMar>
              <w:top w:w="0" w:type="dxa"/>
              <w:bottom w:w="130" w:type="dxa"/>
            </w:tcMar>
            <w:vAlign w:val="bottom"/>
          </w:tcPr>
          <w:p w14:paraId="1D12E0A8" w14:textId="77777777" w:rsidR="007D6B3B" w:rsidRPr="003A3754" w:rsidRDefault="007D6B3B" w:rsidP="00820CC9">
            <w:pPr>
              <w:pStyle w:val="TableHeaderLeftAlignment"/>
            </w:pPr>
            <w:r>
              <w:t>Topic</w:t>
            </w:r>
          </w:p>
        </w:tc>
        <w:tc>
          <w:tcPr>
            <w:tcW w:w="630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14:paraId="78415A6E" w14:textId="77777777" w:rsidR="007D6B3B" w:rsidRPr="006B7128" w:rsidRDefault="007D6B3B" w:rsidP="00820CC9">
            <w:pPr>
              <w:pStyle w:val="TableHeaderRightAlignment"/>
              <w:framePr w:wrap="around"/>
            </w:pPr>
            <w:r>
              <w:t>Feedback</w:t>
            </w:r>
          </w:p>
        </w:tc>
      </w:tr>
      <w:tr w:rsidR="007D6B3B" w:rsidRPr="006B7128" w14:paraId="05343C61" w14:textId="77777777" w:rsidTr="00820CC9">
        <w:trPr>
          <w:cantSplit/>
          <w:trHeight w:val="144"/>
        </w:trPr>
        <w:tc>
          <w:tcPr>
            <w:tcW w:w="3690" w:type="dxa"/>
            <w:shd w:val="clear" w:color="auto" w:fill="auto"/>
            <w:tcMar>
              <w:top w:w="130" w:type="dxa"/>
              <w:bottom w:w="130" w:type="dxa"/>
            </w:tcMar>
          </w:tcPr>
          <w:p w14:paraId="23D94B1E" w14:textId="28E3587E" w:rsidR="007D6B3B" w:rsidRPr="007D6B3B" w:rsidRDefault="007D6B3B" w:rsidP="00820CC9">
            <w:pPr>
              <w:pStyle w:val="TableNumeralsLeftAlignment"/>
              <w:rPr>
                <w:lang w:val="en-CA"/>
              </w:rPr>
            </w:pPr>
            <w:r w:rsidRPr="007D6B3B">
              <w:rPr>
                <w:lang w:val="en-CA"/>
              </w:rPr>
              <w:t>Which wholesale products/services would DER owners/aggregators seek to provide in the IAMs if these options were implemented in the future? Using what technologies? Are there specific options that would allow these products/services to be offered?</w:t>
            </w:r>
          </w:p>
        </w:tc>
        <w:tc>
          <w:tcPr>
            <w:tcW w:w="630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6223745F" w14:textId="77777777" w:rsidR="007D6B3B" w:rsidRPr="006D7540" w:rsidRDefault="007D6B3B" w:rsidP="00820CC9">
            <w:pPr>
              <w:pStyle w:val="TableNumeralsLeftAlignment"/>
            </w:pPr>
          </w:p>
        </w:tc>
      </w:tr>
    </w:tbl>
    <w:p w14:paraId="3BD88D50" w14:textId="7DDB6AFA" w:rsidR="00D2041D" w:rsidRDefault="00D2041D" w:rsidP="00D2041D">
      <w:pPr>
        <w:pStyle w:val="Heading3"/>
      </w:pPr>
      <w:r>
        <w:t>General Comments/Feedback</w:t>
      </w:r>
    </w:p>
    <w:p w14:paraId="0EA7A0E8" w14:textId="77777777" w:rsidR="00D56CDF" w:rsidRPr="003B554C" w:rsidRDefault="00D56CDF" w:rsidP="00456376">
      <w:pPr>
        <w:pStyle w:val="BodyText"/>
      </w:pPr>
      <w:bookmarkStart w:id="1" w:name="_GoBack"/>
      <w:bookmarkEnd w:id="1"/>
    </w:p>
    <w:bookmarkEnd w:id="0"/>
    <w:sectPr w:rsidR="00D56CDF" w:rsidRPr="003B554C" w:rsidSect="003E040F">
      <w:footerReference w:type="default" r:id="rId11"/>
      <w:footerReference w:type="first" r:id="rId12"/>
      <w:pgSz w:w="12240" w:h="15840"/>
      <w:pgMar w:top="720" w:right="907" w:bottom="1584" w:left="1440" w:header="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7DECD2" w14:textId="77777777" w:rsidR="00EA1429" w:rsidRDefault="00EA1429" w:rsidP="00F83314">
      <w:r>
        <w:separator/>
      </w:r>
    </w:p>
    <w:p w14:paraId="1DF33C23" w14:textId="77777777" w:rsidR="00EA1429" w:rsidRDefault="00EA1429"/>
  </w:endnote>
  <w:endnote w:type="continuationSeparator" w:id="0">
    <w:p w14:paraId="779CDA85" w14:textId="77777777" w:rsidR="00EA1429" w:rsidRDefault="00EA1429" w:rsidP="00F83314">
      <w:r>
        <w:continuationSeparator/>
      </w:r>
    </w:p>
    <w:p w14:paraId="577810A2" w14:textId="77777777" w:rsidR="00EA1429" w:rsidRDefault="00EA142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altName w:val="Tahoma"/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Headings)">
    <w:altName w:val="Calibri Light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49833236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ABCA336" w14:textId="6D1A0E5D" w:rsidR="003543AA" w:rsidRDefault="003543AA" w:rsidP="00B40EA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E14140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4A7CFF92" w14:textId="422ABF17" w:rsidR="00C6016F" w:rsidRDefault="00A16073" w:rsidP="00871E07">
    <w:pPr>
      <w:pStyle w:val="Footer"/>
      <w:ind w:right="360"/>
    </w:pPr>
    <w:r w:rsidRPr="00A16073">
      <w:t>White Paper Part II: Exploring Expanded DER Participation in the IESO-Administered Markets</w:t>
    </w:r>
    <w:r>
      <w:t>,</w:t>
    </w:r>
    <w:r w:rsidR="00FC7434">
      <w:t xml:space="preserve"> </w:t>
    </w:r>
    <w:r>
      <w:t>19</w:t>
    </w:r>
    <w:r w:rsidR="00FC7434">
      <w:t>/</w:t>
    </w:r>
    <w:r>
      <w:t>November</w:t>
    </w:r>
    <w:r w:rsidR="00FC7434">
      <w:t>/</w:t>
    </w:r>
    <w:r>
      <w:t>2020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8611FE" w14:textId="5BE3F2CA" w:rsidR="00C6016F" w:rsidRDefault="009C2ACE" w:rsidP="00E24C84">
    <w:pPr>
      <w:pStyle w:val="Footer"/>
    </w:pPr>
    <w:r w:rsidRPr="00A71F50">
      <w:rPr>
        <w:rFonts w:hint="eastAsia"/>
        <w:noProof/>
        <w:lang w:eastAsia="en-CA"/>
      </w:rPr>
      <w:drawing>
        <wp:anchor distT="0" distB="0" distL="114300" distR="114300" simplePos="0" relativeHeight="251659264" behindDoc="0" locked="0" layoutInCell="1" allowOverlap="1" wp14:anchorId="293F7171" wp14:editId="51B7B1C6">
          <wp:simplePos x="0" y="0"/>
          <wp:positionH relativeFrom="page">
            <wp:posOffset>469377</wp:posOffset>
          </wp:positionH>
          <wp:positionV relativeFrom="page">
            <wp:posOffset>9146540</wp:posOffset>
          </wp:positionV>
          <wp:extent cx="1170432" cy="539496"/>
          <wp:effectExtent l="0" t="0" r="0" b="0"/>
          <wp:wrapNone/>
          <wp:docPr id="13" name="Picture 13" descr="Independent Electricity System Opera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eso_E_twolinetag_rgb_300dpi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170432" cy="53949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1175">
      <w:tab/>
    </w:r>
    <w:r w:rsidR="00C01175" w:rsidRPr="00A71F50">
      <w:t xml:space="preserve"> </w:t>
    </w:r>
    <w:r w:rsidR="00C01175" w:rsidRPr="00A71F50">
      <w:fldChar w:fldCharType="begin"/>
    </w:r>
    <w:r w:rsidR="00C01175" w:rsidRPr="00A71F50">
      <w:instrText xml:space="preserve"> PAGE  \* Arabic </w:instrText>
    </w:r>
    <w:r w:rsidR="00C01175" w:rsidRPr="00A71F50">
      <w:fldChar w:fldCharType="separate"/>
    </w:r>
    <w:r w:rsidR="00E14140">
      <w:rPr>
        <w:noProof/>
      </w:rPr>
      <w:t>1</w:t>
    </w:r>
    <w:r w:rsidR="00C01175" w:rsidRPr="00A71F5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91C119" w14:textId="77777777" w:rsidR="00EA1429" w:rsidRDefault="00EA1429">
      <w:r>
        <w:separator/>
      </w:r>
    </w:p>
  </w:footnote>
  <w:footnote w:type="continuationSeparator" w:id="0">
    <w:p w14:paraId="6B33ED3E" w14:textId="77777777" w:rsidR="00EA1429" w:rsidRDefault="00EA1429" w:rsidP="00F83314">
      <w:r>
        <w:continuationSeparator/>
      </w:r>
    </w:p>
    <w:p w14:paraId="4221618E" w14:textId="77777777" w:rsidR="00EA1429" w:rsidRDefault="00EA142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940E83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A72D72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F700B3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054BA6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75EC23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00A5B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664D38"/>
    <w:lvl w:ilvl="0">
      <w:start w:val="1"/>
      <w:numFmt w:val="bullet"/>
      <w:pStyle w:val="ListBullet3"/>
      <w:lvlText w:val="•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7" w15:restartNumberingAfterBreak="0">
    <w:nsid w:val="FFFFFF83"/>
    <w:multiLevelType w:val="singleLevel"/>
    <w:tmpl w:val="462A4A32"/>
    <w:lvl w:ilvl="0">
      <w:start w:val="1"/>
      <w:numFmt w:val="bullet"/>
      <w:pStyle w:val="ListBullet2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8" w15:restartNumberingAfterBreak="0">
    <w:nsid w:val="FFFFFF88"/>
    <w:multiLevelType w:val="singleLevel"/>
    <w:tmpl w:val="F64C5560"/>
    <w:lvl w:ilvl="0">
      <w:start w:val="1"/>
      <w:numFmt w:val="decimal"/>
      <w:lvlText w:val="%1."/>
      <w:lvlJc w:val="left"/>
      <w:pPr>
        <w:tabs>
          <w:tab w:val="num" w:pos="346"/>
        </w:tabs>
        <w:ind w:left="346" w:hanging="346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</w:abstractNum>
  <w:abstractNum w:abstractNumId="9" w15:restartNumberingAfterBreak="0">
    <w:nsid w:val="05A53F83"/>
    <w:multiLevelType w:val="hybridMultilevel"/>
    <w:tmpl w:val="8FC61822"/>
    <w:lvl w:ilvl="0" w:tplc="43B83F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7E4A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EAF4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FC57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847B6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A63B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88B0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3AAE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F038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0AF03D36"/>
    <w:multiLevelType w:val="multilevel"/>
    <w:tmpl w:val="C8DC5ED8"/>
    <w:lvl w:ilvl="0">
      <w:start w:val="1"/>
      <w:numFmt w:val="bullet"/>
      <w:lvlText w:val="•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1BA672C5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1C703DF1"/>
    <w:multiLevelType w:val="multilevel"/>
    <w:tmpl w:val="A6349590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272607D3"/>
    <w:multiLevelType w:val="hybridMultilevel"/>
    <w:tmpl w:val="A29A9188"/>
    <w:lvl w:ilvl="0" w:tplc="797059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C411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10FD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F813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F215C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2CC5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EC7F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289A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7C47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E996C8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F842147"/>
    <w:multiLevelType w:val="hybridMultilevel"/>
    <w:tmpl w:val="CDC8E8F6"/>
    <w:lvl w:ilvl="0" w:tplc="AC386D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266C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DAAB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CA57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D20CC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12E3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38B4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C246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860D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5FC301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6DE27A3"/>
    <w:multiLevelType w:val="hybridMultilevel"/>
    <w:tmpl w:val="8CE46A20"/>
    <w:lvl w:ilvl="0" w:tplc="E07A52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42D7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6CEF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5033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6617A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5296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52A1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B4EF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7000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83924A2"/>
    <w:multiLevelType w:val="hybridMultilevel"/>
    <w:tmpl w:val="8EC8FC9A"/>
    <w:lvl w:ilvl="0" w:tplc="C1D8F7E0">
      <w:start w:val="1"/>
      <w:numFmt w:val="decimal"/>
      <w:lvlText w:val="%1."/>
      <w:lvlJc w:val="left"/>
      <w:pPr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 w:tplc="DDB634BA" w:tentative="1">
      <w:start w:val="1"/>
      <w:numFmt w:val="lowerLetter"/>
      <w:lvlText w:val="%2."/>
      <w:lvlJc w:val="left"/>
      <w:pPr>
        <w:ind w:left="1440" w:hanging="360"/>
      </w:pPr>
    </w:lvl>
    <w:lvl w:ilvl="2" w:tplc="544C7940" w:tentative="1">
      <w:start w:val="1"/>
      <w:numFmt w:val="lowerRoman"/>
      <w:lvlText w:val="%3."/>
      <w:lvlJc w:val="right"/>
      <w:pPr>
        <w:ind w:left="2160" w:hanging="180"/>
      </w:pPr>
    </w:lvl>
    <w:lvl w:ilvl="3" w:tplc="22DA7AF6" w:tentative="1">
      <w:start w:val="1"/>
      <w:numFmt w:val="decimal"/>
      <w:lvlText w:val="%4."/>
      <w:lvlJc w:val="left"/>
      <w:pPr>
        <w:ind w:left="2880" w:hanging="360"/>
      </w:pPr>
    </w:lvl>
    <w:lvl w:ilvl="4" w:tplc="9A2286D2" w:tentative="1">
      <w:start w:val="1"/>
      <w:numFmt w:val="lowerLetter"/>
      <w:lvlText w:val="%5."/>
      <w:lvlJc w:val="left"/>
      <w:pPr>
        <w:ind w:left="3600" w:hanging="360"/>
      </w:pPr>
    </w:lvl>
    <w:lvl w:ilvl="5" w:tplc="9D3EFBDC" w:tentative="1">
      <w:start w:val="1"/>
      <w:numFmt w:val="lowerRoman"/>
      <w:lvlText w:val="%6."/>
      <w:lvlJc w:val="right"/>
      <w:pPr>
        <w:ind w:left="4320" w:hanging="180"/>
      </w:pPr>
    </w:lvl>
    <w:lvl w:ilvl="6" w:tplc="AE06BE9C" w:tentative="1">
      <w:start w:val="1"/>
      <w:numFmt w:val="decimal"/>
      <w:lvlText w:val="%7."/>
      <w:lvlJc w:val="left"/>
      <w:pPr>
        <w:ind w:left="5040" w:hanging="360"/>
      </w:pPr>
    </w:lvl>
    <w:lvl w:ilvl="7" w:tplc="01069C4E" w:tentative="1">
      <w:start w:val="1"/>
      <w:numFmt w:val="lowerLetter"/>
      <w:lvlText w:val="%8."/>
      <w:lvlJc w:val="left"/>
      <w:pPr>
        <w:ind w:left="5760" w:hanging="360"/>
      </w:pPr>
    </w:lvl>
    <w:lvl w:ilvl="8" w:tplc="F0A461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6C35E3"/>
    <w:multiLevelType w:val="multilevel"/>
    <w:tmpl w:val="E2E2B1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493B22"/>
    <w:multiLevelType w:val="multilevel"/>
    <w:tmpl w:val="2E6A209E"/>
    <w:lvl w:ilvl="0">
      <w:start w:val="1"/>
      <w:numFmt w:val="decimal"/>
      <w:lvlText w:val="%1."/>
      <w:lvlJc w:val="left"/>
      <w:pPr>
        <w:ind w:left="346" w:hanging="346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20328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49157CB6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4F361778"/>
    <w:multiLevelType w:val="multilevel"/>
    <w:tmpl w:val="0409001D"/>
    <w:numStyleLink w:val="1ai"/>
  </w:abstractNum>
  <w:abstractNum w:abstractNumId="24" w15:restartNumberingAfterBreak="0">
    <w:nsid w:val="558937F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562170B6"/>
    <w:multiLevelType w:val="multilevel"/>
    <w:tmpl w:val="55A864DC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5CCB305B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 w15:restartNumberingAfterBreak="0">
    <w:nsid w:val="5EBD4415"/>
    <w:multiLevelType w:val="multilevel"/>
    <w:tmpl w:val="1E227F2A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62D71AF3"/>
    <w:multiLevelType w:val="hybridMultilevel"/>
    <w:tmpl w:val="952C5FE0"/>
    <w:lvl w:ilvl="0" w:tplc="8676E4FA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C55455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0" w15:restartNumberingAfterBreak="0">
    <w:nsid w:val="6CFF3402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1" w15:restartNumberingAfterBreak="0">
    <w:nsid w:val="6FA7344A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2" w15:restartNumberingAfterBreak="0">
    <w:nsid w:val="73E84E60"/>
    <w:multiLevelType w:val="multilevel"/>
    <w:tmpl w:val="888C0768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F829F1"/>
    <w:multiLevelType w:val="multilevel"/>
    <w:tmpl w:val="1E4459A4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 w15:restartNumberingAfterBreak="0">
    <w:nsid w:val="75076C4E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5" w15:restartNumberingAfterBreak="0">
    <w:nsid w:val="7A89324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7C2E3B1D"/>
    <w:multiLevelType w:val="multilevel"/>
    <w:tmpl w:val="911C7DCE"/>
    <w:lvl w:ilvl="0">
      <w:start w:val="1"/>
      <w:numFmt w:val="decimal"/>
      <w:lvlText w:val="%1."/>
      <w:lvlJc w:val="left"/>
      <w:pPr>
        <w:tabs>
          <w:tab w:val="num" w:pos="173"/>
        </w:tabs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D834E1"/>
    <w:multiLevelType w:val="hybridMultilevel"/>
    <w:tmpl w:val="FE6E82D4"/>
    <w:lvl w:ilvl="0" w:tplc="679E7378">
      <w:start w:val="1"/>
      <w:numFmt w:val="decimal"/>
      <w:lvlText w:val="%1."/>
      <w:lvlJc w:val="left"/>
      <w:pPr>
        <w:tabs>
          <w:tab w:val="num" w:pos="173"/>
        </w:tabs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 w:tplc="3F5C07FE" w:tentative="1">
      <w:start w:val="1"/>
      <w:numFmt w:val="lowerLetter"/>
      <w:lvlText w:val="%2."/>
      <w:lvlJc w:val="left"/>
      <w:pPr>
        <w:ind w:left="1440" w:hanging="360"/>
      </w:pPr>
    </w:lvl>
    <w:lvl w:ilvl="2" w:tplc="DC4A8ECE" w:tentative="1">
      <w:start w:val="1"/>
      <w:numFmt w:val="lowerRoman"/>
      <w:lvlText w:val="%3."/>
      <w:lvlJc w:val="right"/>
      <w:pPr>
        <w:ind w:left="2160" w:hanging="180"/>
      </w:pPr>
    </w:lvl>
    <w:lvl w:ilvl="3" w:tplc="084827E4" w:tentative="1">
      <w:start w:val="1"/>
      <w:numFmt w:val="decimal"/>
      <w:lvlText w:val="%4."/>
      <w:lvlJc w:val="left"/>
      <w:pPr>
        <w:ind w:left="2880" w:hanging="360"/>
      </w:pPr>
    </w:lvl>
    <w:lvl w:ilvl="4" w:tplc="B176B170" w:tentative="1">
      <w:start w:val="1"/>
      <w:numFmt w:val="lowerLetter"/>
      <w:lvlText w:val="%5."/>
      <w:lvlJc w:val="left"/>
      <w:pPr>
        <w:ind w:left="3600" w:hanging="360"/>
      </w:pPr>
    </w:lvl>
    <w:lvl w:ilvl="5" w:tplc="B0949772" w:tentative="1">
      <w:start w:val="1"/>
      <w:numFmt w:val="lowerRoman"/>
      <w:lvlText w:val="%6."/>
      <w:lvlJc w:val="right"/>
      <w:pPr>
        <w:ind w:left="4320" w:hanging="180"/>
      </w:pPr>
    </w:lvl>
    <w:lvl w:ilvl="6" w:tplc="754E95EC" w:tentative="1">
      <w:start w:val="1"/>
      <w:numFmt w:val="decimal"/>
      <w:lvlText w:val="%7."/>
      <w:lvlJc w:val="left"/>
      <w:pPr>
        <w:ind w:left="5040" w:hanging="360"/>
      </w:pPr>
    </w:lvl>
    <w:lvl w:ilvl="7" w:tplc="E708AF06" w:tentative="1">
      <w:start w:val="1"/>
      <w:numFmt w:val="lowerLetter"/>
      <w:lvlText w:val="%8."/>
      <w:lvlJc w:val="left"/>
      <w:pPr>
        <w:ind w:left="5760" w:hanging="360"/>
      </w:pPr>
    </w:lvl>
    <w:lvl w:ilvl="8" w:tplc="25D816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A70C4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12"/>
  </w:num>
  <w:num w:numId="11">
    <w:abstractNumId w:val="37"/>
  </w:num>
  <w:num w:numId="12">
    <w:abstractNumId w:val="18"/>
  </w:num>
  <w:num w:numId="13">
    <w:abstractNumId w:val="24"/>
  </w:num>
  <w:num w:numId="14">
    <w:abstractNumId w:val="26"/>
  </w:num>
  <w:num w:numId="15">
    <w:abstractNumId w:val="23"/>
  </w:num>
  <w:num w:numId="16">
    <w:abstractNumId w:val="29"/>
  </w:num>
  <w:num w:numId="17">
    <w:abstractNumId w:val="11"/>
  </w:num>
  <w:num w:numId="18">
    <w:abstractNumId w:val="31"/>
  </w:num>
  <w:num w:numId="19">
    <w:abstractNumId w:val="25"/>
  </w:num>
  <w:num w:numId="20">
    <w:abstractNumId w:val="32"/>
  </w:num>
  <w:num w:numId="21">
    <w:abstractNumId w:val="30"/>
  </w:num>
  <w:num w:numId="22">
    <w:abstractNumId w:val="34"/>
  </w:num>
  <w:num w:numId="23">
    <w:abstractNumId w:val="20"/>
  </w:num>
  <w:num w:numId="24">
    <w:abstractNumId w:val="22"/>
  </w:num>
  <w:num w:numId="25">
    <w:abstractNumId w:val="36"/>
  </w:num>
  <w:num w:numId="26">
    <w:abstractNumId w:val="16"/>
  </w:num>
  <w:num w:numId="27">
    <w:abstractNumId w:val="38"/>
  </w:num>
  <w:num w:numId="28">
    <w:abstractNumId w:val="21"/>
  </w:num>
  <w:num w:numId="29">
    <w:abstractNumId w:val="35"/>
  </w:num>
  <w:num w:numId="30">
    <w:abstractNumId w:val="19"/>
  </w:num>
  <w:num w:numId="31">
    <w:abstractNumId w:val="27"/>
  </w:num>
  <w:num w:numId="32">
    <w:abstractNumId w:val="33"/>
  </w:num>
  <w:num w:numId="3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</w:num>
  <w:num w:numId="35">
    <w:abstractNumId w:val="14"/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8"/>
  </w:num>
  <w:num w:numId="38">
    <w:abstractNumId w:val="9"/>
  </w:num>
  <w:num w:numId="39">
    <w:abstractNumId w:val="13"/>
  </w:num>
  <w:num w:numId="40">
    <w:abstractNumId w:val="17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ctiveWritingStyle w:appName="MSWord" w:lang="en-CA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CA" w:vendorID="64" w:dllVersion="131078" w:nlCheck="1" w:checkStyle="0"/>
  <w:activeWritingStyle w:appName="MSWord" w:lang="fr-FR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C08"/>
    <w:rsid w:val="00006C5A"/>
    <w:rsid w:val="00027E00"/>
    <w:rsid w:val="00031023"/>
    <w:rsid w:val="00032FAC"/>
    <w:rsid w:val="0003386C"/>
    <w:rsid w:val="000424C0"/>
    <w:rsid w:val="00043811"/>
    <w:rsid w:val="00050A11"/>
    <w:rsid w:val="00050EB5"/>
    <w:rsid w:val="000558BD"/>
    <w:rsid w:val="000617C1"/>
    <w:rsid w:val="00063A26"/>
    <w:rsid w:val="00066EF6"/>
    <w:rsid w:val="000677EE"/>
    <w:rsid w:val="00071568"/>
    <w:rsid w:val="000717C2"/>
    <w:rsid w:val="00075B8E"/>
    <w:rsid w:val="00075C0F"/>
    <w:rsid w:val="00081440"/>
    <w:rsid w:val="000817F3"/>
    <w:rsid w:val="00082BCB"/>
    <w:rsid w:val="00082C3C"/>
    <w:rsid w:val="000B0E48"/>
    <w:rsid w:val="000B0F9D"/>
    <w:rsid w:val="000B6A46"/>
    <w:rsid w:val="000C382A"/>
    <w:rsid w:val="000C4332"/>
    <w:rsid w:val="000F12F2"/>
    <w:rsid w:val="000F55DA"/>
    <w:rsid w:val="00122D98"/>
    <w:rsid w:val="00123B6F"/>
    <w:rsid w:val="00134223"/>
    <w:rsid w:val="00164724"/>
    <w:rsid w:val="001708DC"/>
    <w:rsid w:val="00180C5F"/>
    <w:rsid w:val="00191D1F"/>
    <w:rsid w:val="00197EE4"/>
    <w:rsid w:val="001B31FB"/>
    <w:rsid w:val="001B5068"/>
    <w:rsid w:val="001C122B"/>
    <w:rsid w:val="001E501C"/>
    <w:rsid w:val="001F21B1"/>
    <w:rsid w:val="002040D1"/>
    <w:rsid w:val="00206BC2"/>
    <w:rsid w:val="002121DA"/>
    <w:rsid w:val="002206A7"/>
    <w:rsid w:val="002273F3"/>
    <w:rsid w:val="00230E09"/>
    <w:rsid w:val="00235EFD"/>
    <w:rsid w:val="00245326"/>
    <w:rsid w:val="002529F2"/>
    <w:rsid w:val="00252FA6"/>
    <w:rsid w:val="00255139"/>
    <w:rsid w:val="0025740E"/>
    <w:rsid w:val="00271D4B"/>
    <w:rsid w:val="00272F96"/>
    <w:rsid w:val="002835B9"/>
    <w:rsid w:val="0029171F"/>
    <w:rsid w:val="002A4F50"/>
    <w:rsid w:val="002C11A0"/>
    <w:rsid w:val="002C1201"/>
    <w:rsid w:val="002D3238"/>
    <w:rsid w:val="002D4EB9"/>
    <w:rsid w:val="002E4651"/>
    <w:rsid w:val="002F3357"/>
    <w:rsid w:val="00306409"/>
    <w:rsid w:val="00306932"/>
    <w:rsid w:val="00313BFA"/>
    <w:rsid w:val="0032141A"/>
    <w:rsid w:val="00323363"/>
    <w:rsid w:val="00323DDD"/>
    <w:rsid w:val="00325545"/>
    <w:rsid w:val="003337F1"/>
    <w:rsid w:val="00334129"/>
    <w:rsid w:val="0034014B"/>
    <w:rsid w:val="003428C3"/>
    <w:rsid w:val="00343580"/>
    <w:rsid w:val="003543AA"/>
    <w:rsid w:val="0035658F"/>
    <w:rsid w:val="00371357"/>
    <w:rsid w:val="00374220"/>
    <w:rsid w:val="0037600B"/>
    <w:rsid w:val="003772C4"/>
    <w:rsid w:val="00383086"/>
    <w:rsid w:val="00390B42"/>
    <w:rsid w:val="00391AA6"/>
    <w:rsid w:val="003C7EEB"/>
    <w:rsid w:val="003D0BE4"/>
    <w:rsid w:val="003D5033"/>
    <w:rsid w:val="003D506F"/>
    <w:rsid w:val="003D599A"/>
    <w:rsid w:val="003E040F"/>
    <w:rsid w:val="003E67F9"/>
    <w:rsid w:val="003E7A89"/>
    <w:rsid w:val="003F033F"/>
    <w:rsid w:val="003F1F61"/>
    <w:rsid w:val="00401A13"/>
    <w:rsid w:val="004108F9"/>
    <w:rsid w:val="004200EA"/>
    <w:rsid w:val="0042208A"/>
    <w:rsid w:val="00424BA0"/>
    <w:rsid w:val="00426D11"/>
    <w:rsid w:val="00456376"/>
    <w:rsid w:val="00482219"/>
    <w:rsid w:val="00497849"/>
    <w:rsid w:val="004C1610"/>
    <w:rsid w:val="004D5A69"/>
    <w:rsid w:val="004D7C5F"/>
    <w:rsid w:val="004E0F5C"/>
    <w:rsid w:val="004F115E"/>
    <w:rsid w:val="00502752"/>
    <w:rsid w:val="005066CE"/>
    <w:rsid w:val="00513B80"/>
    <w:rsid w:val="005250E4"/>
    <w:rsid w:val="00536D37"/>
    <w:rsid w:val="00540C81"/>
    <w:rsid w:val="00546F8B"/>
    <w:rsid w:val="00570A60"/>
    <w:rsid w:val="00571735"/>
    <w:rsid w:val="00573F2B"/>
    <w:rsid w:val="0057575C"/>
    <w:rsid w:val="00575FBB"/>
    <w:rsid w:val="00581BCC"/>
    <w:rsid w:val="00585866"/>
    <w:rsid w:val="00586D7F"/>
    <w:rsid w:val="00592798"/>
    <w:rsid w:val="0059295B"/>
    <w:rsid w:val="005A5558"/>
    <w:rsid w:val="005A5723"/>
    <w:rsid w:val="005A5EF9"/>
    <w:rsid w:val="005B341A"/>
    <w:rsid w:val="005B38FB"/>
    <w:rsid w:val="005B7051"/>
    <w:rsid w:val="005C345A"/>
    <w:rsid w:val="005D0417"/>
    <w:rsid w:val="005D6B0E"/>
    <w:rsid w:val="005E0602"/>
    <w:rsid w:val="005F4CFF"/>
    <w:rsid w:val="00603F19"/>
    <w:rsid w:val="00607A0B"/>
    <w:rsid w:val="00615CDC"/>
    <w:rsid w:val="00617A9E"/>
    <w:rsid w:val="006246D3"/>
    <w:rsid w:val="00624AEC"/>
    <w:rsid w:val="00625442"/>
    <w:rsid w:val="0063312A"/>
    <w:rsid w:val="00635B4C"/>
    <w:rsid w:val="006635D9"/>
    <w:rsid w:val="0066614A"/>
    <w:rsid w:val="0067615F"/>
    <w:rsid w:val="00676421"/>
    <w:rsid w:val="00683AC9"/>
    <w:rsid w:val="006A5E35"/>
    <w:rsid w:val="006B7BD7"/>
    <w:rsid w:val="006C43C7"/>
    <w:rsid w:val="006D1C41"/>
    <w:rsid w:val="006D475A"/>
    <w:rsid w:val="006E0323"/>
    <w:rsid w:val="006E4F59"/>
    <w:rsid w:val="006E7790"/>
    <w:rsid w:val="006E7BD2"/>
    <w:rsid w:val="006F582B"/>
    <w:rsid w:val="006F6935"/>
    <w:rsid w:val="00704EFB"/>
    <w:rsid w:val="0071682C"/>
    <w:rsid w:val="00731340"/>
    <w:rsid w:val="007360E5"/>
    <w:rsid w:val="0074423B"/>
    <w:rsid w:val="00750BE5"/>
    <w:rsid w:val="0076220E"/>
    <w:rsid w:val="00770B9D"/>
    <w:rsid w:val="007759BF"/>
    <w:rsid w:val="00781339"/>
    <w:rsid w:val="007858CC"/>
    <w:rsid w:val="00787A1A"/>
    <w:rsid w:val="00792720"/>
    <w:rsid w:val="007A0FA5"/>
    <w:rsid w:val="007A1A30"/>
    <w:rsid w:val="007A6EC7"/>
    <w:rsid w:val="007B4815"/>
    <w:rsid w:val="007B538A"/>
    <w:rsid w:val="007D6B3B"/>
    <w:rsid w:val="007D7593"/>
    <w:rsid w:val="007E2315"/>
    <w:rsid w:val="007E673E"/>
    <w:rsid w:val="00803BF6"/>
    <w:rsid w:val="00821FD8"/>
    <w:rsid w:val="00823D2B"/>
    <w:rsid w:val="00831390"/>
    <w:rsid w:val="00836072"/>
    <w:rsid w:val="0084165E"/>
    <w:rsid w:val="00855324"/>
    <w:rsid w:val="00862CA0"/>
    <w:rsid w:val="00871A07"/>
    <w:rsid w:val="00871E07"/>
    <w:rsid w:val="00872FD8"/>
    <w:rsid w:val="00875A7E"/>
    <w:rsid w:val="00875E05"/>
    <w:rsid w:val="008823B2"/>
    <w:rsid w:val="008866FF"/>
    <w:rsid w:val="00895B5D"/>
    <w:rsid w:val="00897595"/>
    <w:rsid w:val="008B2095"/>
    <w:rsid w:val="008E5E99"/>
    <w:rsid w:val="008F1EB5"/>
    <w:rsid w:val="008F5089"/>
    <w:rsid w:val="008F73C6"/>
    <w:rsid w:val="00902A0D"/>
    <w:rsid w:val="00906361"/>
    <w:rsid w:val="00906834"/>
    <w:rsid w:val="00911702"/>
    <w:rsid w:val="0091379F"/>
    <w:rsid w:val="00915C81"/>
    <w:rsid w:val="00924BD3"/>
    <w:rsid w:val="009362BC"/>
    <w:rsid w:val="00937211"/>
    <w:rsid w:val="00940A1F"/>
    <w:rsid w:val="00945BC3"/>
    <w:rsid w:val="00953E44"/>
    <w:rsid w:val="00956691"/>
    <w:rsid w:val="00966F34"/>
    <w:rsid w:val="009705C0"/>
    <w:rsid w:val="00991A11"/>
    <w:rsid w:val="00991B27"/>
    <w:rsid w:val="00991B46"/>
    <w:rsid w:val="009A702B"/>
    <w:rsid w:val="009B0889"/>
    <w:rsid w:val="009B09EE"/>
    <w:rsid w:val="009B6BAE"/>
    <w:rsid w:val="009C2ACE"/>
    <w:rsid w:val="009E2295"/>
    <w:rsid w:val="009E31D3"/>
    <w:rsid w:val="00A0005D"/>
    <w:rsid w:val="00A00B71"/>
    <w:rsid w:val="00A047A0"/>
    <w:rsid w:val="00A12326"/>
    <w:rsid w:val="00A16073"/>
    <w:rsid w:val="00A315B3"/>
    <w:rsid w:val="00A4096B"/>
    <w:rsid w:val="00A57C08"/>
    <w:rsid w:val="00A60FEE"/>
    <w:rsid w:val="00A677AB"/>
    <w:rsid w:val="00A7072C"/>
    <w:rsid w:val="00A71078"/>
    <w:rsid w:val="00A71F50"/>
    <w:rsid w:val="00A804BB"/>
    <w:rsid w:val="00A86619"/>
    <w:rsid w:val="00AA365E"/>
    <w:rsid w:val="00AA44D1"/>
    <w:rsid w:val="00AA7946"/>
    <w:rsid w:val="00AB1E69"/>
    <w:rsid w:val="00AC53E7"/>
    <w:rsid w:val="00AD0558"/>
    <w:rsid w:val="00AD2247"/>
    <w:rsid w:val="00AD3B6F"/>
    <w:rsid w:val="00AE23ED"/>
    <w:rsid w:val="00AE31C7"/>
    <w:rsid w:val="00AE4C5E"/>
    <w:rsid w:val="00B04816"/>
    <w:rsid w:val="00B141CC"/>
    <w:rsid w:val="00B15B1B"/>
    <w:rsid w:val="00B27004"/>
    <w:rsid w:val="00B44D93"/>
    <w:rsid w:val="00B45BE4"/>
    <w:rsid w:val="00B53305"/>
    <w:rsid w:val="00B54E3D"/>
    <w:rsid w:val="00B55305"/>
    <w:rsid w:val="00B81E1D"/>
    <w:rsid w:val="00B94249"/>
    <w:rsid w:val="00BB55B8"/>
    <w:rsid w:val="00BC1CD2"/>
    <w:rsid w:val="00BC73F3"/>
    <w:rsid w:val="00BE4AA6"/>
    <w:rsid w:val="00BE4D1D"/>
    <w:rsid w:val="00BE558C"/>
    <w:rsid w:val="00BF2E6E"/>
    <w:rsid w:val="00C01175"/>
    <w:rsid w:val="00C04795"/>
    <w:rsid w:val="00C31D32"/>
    <w:rsid w:val="00C36722"/>
    <w:rsid w:val="00C370C7"/>
    <w:rsid w:val="00C37949"/>
    <w:rsid w:val="00C41FBE"/>
    <w:rsid w:val="00C439AF"/>
    <w:rsid w:val="00C44BC7"/>
    <w:rsid w:val="00C51A91"/>
    <w:rsid w:val="00C536BB"/>
    <w:rsid w:val="00C57D67"/>
    <w:rsid w:val="00C6016F"/>
    <w:rsid w:val="00C65893"/>
    <w:rsid w:val="00C7071C"/>
    <w:rsid w:val="00C76B1E"/>
    <w:rsid w:val="00CA56A3"/>
    <w:rsid w:val="00CC5376"/>
    <w:rsid w:val="00CD06BE"/>
    <w:rsid w:val="00CD26E7"/>
    <w:rsid w:val="00CE0767"/>
    <w:rsid w:val="00CE3824"/>
    <w:rsid w:val="00CE3D01"/>
    <w:rsid w:val="00CF5EE0"/>
    <w:rsid w:val="00D10DA4"/>
    <w:rsid w:val="00D14734"/>
    <w:rsid w:val="00D2041D"/>
    <w:rsid w:val="00D258A0"/>
    <w:rsid w:val="00D26C05"/>
    <w:rsid w:val="00D321E6"/>
    <w:rsid w:val="00D36D5F"/>
    <w:rsid w:val="00D4161A"/>
    <w:rsid w:val="00D469F2"/>
    <w:rsid w:val="00D5140C"/>
    <w:rsid w:val="00D55A48"/>
    <w:rsid w:val="00D56AEC"/>
    <w:rsid w:val="00D56CDF"/>
    <w:rsid w:val="00D759BF"/>
    <w:rsid w:val="00D907E6"/>
    <w:rsid w:val="00D91B48"/>
    <w:rsid w:val="00D93CA5"/>
    <w:rsid w:val="00DA301F"/>
    <w:rsid w:val="00DA3F0F"/>
    <w:rsid w:val="00DA4168"/>
    <w:rsid w:val="00DA6AC8"/>
    <w:rsid w:val="00DB6BDE"/>
    <w:rsid w:val="00DC2622"/>
    <w:rsid w:val="00DC45E1"/>
    <w:rsid w:val="00DC5459"/>
    <w:rsid w:val="00DD3947"/>
    <w:rsid w:val="00DD5A3D"/>
    <w:rsid w:val="00DE026B"/>
    <w:rsid w:val="00DF2962"/>
    <w:rsid w:val="00E07446"/>
    <w:rsid w:val="00E14140"/>
    <w:rsid w:val="00E153D2"/>
    <w:rsid w:val="00E24C84"/>
    <w:rsid w:val="00E303C3"/>
    <w:rsid w:val="00E31C33"/>
    <w:rsid w:val="00E36290"/>
    <w:rsid w:val="00E4085F"/>
    <w:rsid w:val="00E47C5C"/>
    <w:rsid w:val="00E504B1"/>
    <w:rsid w:val="00E54649"/>
    <w:rsid w:val="00E5479C"/>
    <w:rsid w:val="00E74C15"/>
    <w:rsid w:val="00E74FCC"/>
    <w:rsid w:val="00E75D9A"/>
    <w:rsid w:val="00E823D8"/>
    <w:rsid w:val="00EA1429"/>
    <w:rsid w:val="00EA250A"/>
    <w:rsid w:val="00EB2896"/>
    <w:rsid w:val="00EB5F0D"/>
    <w:rsid w:val="00EB7697"/>
    <w:rsid w:val="00EC7B54"/>
    <w:rsid w:val="00EF0A96"/>
    <w:rsid w:val="00EF1F49"/>
    <w:rsid w:val="00F12AD2"/>
    <w:rsid w:val="00F2143E"/>
    <w:rsid w:val="00F217AF"/>
    <w:rsid w:val="00F315A0"/>
    <w:rsid w:val="00F40FD7"/>
    <w:rsid w:val="00F42555"/>
    <w:rsid w:val="00F4484E"/>
    <w:rsid w:val="00F44FFB"/>
    <w:rsid w:val="00F54067"/>
    <w:rsid w:val="00F71CFB"/>
    <w:rsid w:val="00F73209"/>
    <w:rsid w:val="00F81023"/>
    <w:rsid w:val="00F83314"/>
    <w:rsid w:val="00F86E4D"/>
    <w:rsid w:val="00F87095"/>
    <w:rsid w:val="00F93C15"/>
    <w:rsid w:val="00FA18DA"/>
    <w:rsid w:val="00FB7E99"/>
    <w:rsid w:val="00FC3FA2"/>
    <w:rsid w:val="00FC7434"/>
    <w:rsid w:val="00FD45D6"/>
    <w:rsid w:val="00FD78F2"/>
    <w:rsid w:val="00FE143C"/>
    <w:rsid w:val="00FE2DA7"/>
    <w:rsid w:val="00FF0492"/>
    <w:rsid w:val="00FF2307"/>
    <w:rsid w:val="00FF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5B6E7773"/>
  <w15:chartTrackingRefBased/>
  <w15:docId w15:val="{81517F1F-787F-8749-92A9-522992BAF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363"/>
    <w:pPr>
      <w:spacing w:after="140" w:line="300" w:lineRule="exact"/>
    </w:pPr>
    <w:rPr>
      <w:rFonts w:ascii="Tahoma" w:hAnsi="Tahoma" w:cs="Times New Roman (Body CS)"/>
      <w:sz w:val="22"/>
    </w:rPr>
  </w:style>
  <w:style w:type="paragraph" w:styleId="Heading1">
    <w:name w:val="heading 1"/>
    <w:next w:val="BodyText"/>
    <w:link w:val="Heading1Char"/>
    <w:autoRedefine/>
    <w:uiPriority w:val="9"/>
    <w:qFormat/>
    <w:rsid w:val="00DB6BDE"/>
    <w:pPr>
      <w:keepNext/>
      <w:keepLines/>
      <w:spacing w:after="340" w:line="680" w:lineRule="exact"/>
      <w:outlineLvl w:val="0"/>
    </w:pPr>
    <w:rPr>
      <w:rFonts w:ascii="Tahoma" w:eastAsiaTheme="majorEastAsia" w:hAnsi="Tahoma" w:cs="Times New Roman (Headings CS)"/>
      <w:color w:val="FFCC33" w:themeColor="accent1"/>
      <w:sz w:val="60"/>
      <w:szCs w:val="32"/>
    </w:rPr>
  </w:style>
  <w:style w:type="paragraph" w:styleId="Heading2">
    <w:name w:val="heading 2"/>
    <w:next w:val="BodyText"/>
    <w:link w:val="Heading2Char"/>
    <w:autoRedefine/>
    <w:uiPriority w:val="9"/>
    <w:unhideWhenUsed/>
    <w:qFormat/>
    <w:rsid w:val="00DB6BDE"/>
    <w:pPr>
      <w:spacing w:after="520" w:line="520" w:lineRule="exact"/>
      <w:outlineLvl w:val="1"/>
    </w:pPr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paragraph" w:styleId="Heading3">
    <w:name w:val="heading 3"/>
    <w:next w:val="BodyText"/>
    <w:link w:val="Heading3Char"/>
    <w:autoRedefine/>
    <w:uiPriority w:val="9"/>
    <w:unhideWhenUsed/>
    <w:qFormat/>
    <w:rsid w:val="00586D7F"/>
    <w:pPr>
      <w:spacing w:before="360" w:after="100" w:line="360" w:lineRule="exact"/>
      <w:outlineLvl w:val="2"/>
    </w:pPr>
    <w:rPr>
      <w:rFonts w:ascii="Tahoma" w:eastAsiaTheme="majorEastAsia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paragraph" w:styleId="Heading4">
    <w:name w:val="heading 4"/>
    <w:next w:val="BodyText"/>
    <w:link w:val="Heading4Char"/>
    <w:autoRedefine/>
    <w:uiPriority w:val="9"/>
    <w:unhideWhenUsed/>
    <w:qFormat/>
    <w:rsid w:val="00586D7F"/>
    <w:pPr>
      <w:spacing w:before="300" w:after="100" w:line="300" w:lineRule="exact"/>
      <w:outlineLvl w:val="3"/>
    </w:pPr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paragraph" w:styleId="Heading5">
    <w:name w:val="heading 5"/>
    <w:basedOn w:val="Heading4"/>
    <w:next w:val="BodyText"/>
    <w:link w:val="Heading5Char"/>
    <w:autoRedefine/>
    <w:uiPriority w:val="9"/>
    <w:unhideWhenUsed/>
    <w:qFormat/>
    <w:rsid w:val="00581BCC"/>
    <w:pPr>
      <w:outlineLvl w:val="4"/>
    </w:pPr>
    <w:rPr>
      <w:rFonts w:ascii="Tahoma" w:hAnsi="Tahoma"/>
      <w:color w:val="auto"/>
    </w:rPr>
  </w:style>
  <w:style w:type="paragraph" w:styleId="Heading6">
    <w:name w:val="heading 6"/>
    <w:next w:val="FootnoteText"/>
    <w:link w:val="Heading6Char"/>
    <w:autoRedefine/>
    <w:uiPriority w:val="9"/>
    <w:unhideWhenUsed/>
    <w:qFormat/>
    <w:rsid w:val="00FD45D6"/>
    <w:pPr>
      <w:spacing w:before="300" w:after="100" w:line="240" w:lineRule="exact"/>
      <w:outlineLvl w:val="5"/>
    </w:pPr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paragraph" w:styleId="Heading7">
    <w:name w:val="heading 7"/>
    <w:basedOn w:val="Heading5"/>
    <w:next w:val="BodyText"/>
    <w:link w:val="Heading7Char"/>
    <w:uiPriority w:val="9"/>
    <w:semiHidden/>
    <w:unhideWhenUsed/>
    <w:rsid w:val="006A5E35"/>
    <w:pPr>
      <w:spacing w:before="280"/>
      <w:outlineLvl w:val="6"/>
    </w:pPr>
    <w:rPr>
      <w:b w:val="0"/>
      <w:i/>
      <w:iCs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6A5E3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6A5E3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5442"/>
    <w:rPr>
      <w:rFonts w:ascii="Tahoma" w:eastAsiaTheme="majorEastAsia" w:hAnsi="Tahoma" w:cs="Times New Roman (Headings CS)"/>
      <w:color w:val="FFCC33" w:themeColor="accent1"/>
      <w:sz w:val="60"/>
      <w:szCs w:val="32"/>
    </w:rPr>
  </w:style>
  <w:style w:type="paragraph" w:styleId="BodyText">
    <w:name w:val="Body Text"/>
    <w:basedOn w:val="Normal"/>
    <w:link w:val="BodyTextChar"/>
    <w:autoRedefine/>
    <w:uiPriority w:val="99"/>
    <w:unhideWhenUsed/>
    <w:qFormat/>
    <w:rsid w:val="00456376"/>
    <w:rPr>
      <w:noProof/>
      <w:color w:val="000000" w:themeColor="text1"/>
      <w:u w:color="8CD2F3" w:themeColor="background2"/>
      <w:lang w:eastAsia="en-CA"/>
      <w14:numForm w14:val="lining"/>
      <w14:numSpacing w14:val="tabular"/>
    </w:rPr>
  </w:style>
  <w:style w:type="character" w:customStyle="1" w:styleId="BodyTextChar">
    <w:name w:val="Body Text Char"/>
    <w:basedOn w:val="DefaultParagraphFont"/>
    <w:link w:val="BodyText"/>
    <w:uiPriority w:val="99"/>
    <w:rsid w:val="00456376"/>
    <w:rPr>
      <w:rFonts w:ascii="Tahoma" w:hAnsi="Tahoma" w:cs="Times New Roman (Body CS)"/>
      <w:noProof/>
      <w:color w:val="000000" w:themeColor="text1"/>
      <w:sz w:val="22"/>
      <w:u w:color="8CD2F3" w:themeColor="background2"/>
      <w:lang w:eastAsia="en-CA"/>
      <w14:numForm w14:val="lining"/>
      <w14:numSpacing w14:val="tabular"/>
    </w:rPr>
  </w:style>
  <w:style w:type="paragraph" w:styleId="NormalWeb">
    <w:name w:val="Normal (Web)"/>
    <w:basedOn w:val="Normal"/>
    <w:uiPriority w:val="99"/>
    <w:semiHidden/>
    <w:unhideWhenUsed/>
    <w:rsid w:val="005B341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DA301F"/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character" w:customStyle="1" w:styleId="Heading5Char">
    <w:name w:val="Heading 5 Char"/>
    <w:basedOn w:val="DefaultParagraphFont"/>
    <w:link w:val="Heading5"/>
    <w:uiPriority w:val="9"/>
    <w:rsid w:val="00581BCC"/>
    <w:rPr>
      <w:rFonts w:ascii="Tahoma" w:eastAsiaTheme="majorEastAsia" w:hAnsi="Tahoma" w:cs="Times New Roman (Headings CS)"/>
      <w:b/>
      <w:iCs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3Char">
    <w:name w:val="Heading 3 Char"/>
    <w:basedOn w:val="DefaultParagraphFont"/>
    <w:link w:val="Heading3"/>
    <w:uiPriority w:val="9"/>
    <w:rsid w:val="00586D7F"/>
    <w:rPr>
      <w:rFonts w:ascii="Tahoma" w:eastAsiaTheme="majorEastAsia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character" w:styleId="Hyperlink">
    <w:name w:val="Hyperlink"/>
    <w:basedOn w:val="BodyTextChar"/>
    <w:uiPriority w:val="99"/>
    <w:unhideWhenUsed/>
    <w:qFormat/>
    <w:rsid w:val="007A0FA5"/>
    <w:rPr>
      <w:rFonts w:ascii="Tahoma" w:hAnsi="Tahoma" w:cs="Times New Roman (Body CS)"/>
      <w:caps w:val="0"/>
      <w:smallCaps w:val="0"/>
      <w:strike w:val="0"/>
      <w:dstrike w:val="0"/>
      <w:noProof/>
      <w:vanish w:val="0"/>
      <w:color w:val="006B71" w:themeColor="accent4"/>
      <w:spacing w:val="0"/>
      <w:w w:val="100"/>
      <w:position w:val="0"/>
      <w:sz w:val="22"/>
      <w:u w:val="single" w:color="006B71" w:themeColor="accent4"/>
      <w:vertAlign w:val="baseline"/>
      <w:lang w:eastAsia="en-CA"/>
      <w14:ligatures w14:val="none"/>
      <w14:numForm w14:val="lining"/>
      <w14:numSpacing w14:val="tabular"/>
      <w14:stylisticSet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E3824"/>
    <w:rPr>
      <w:rFonts w:ascii="Tahoma" w:hAnsi="Tahoma"/>
      <w:color w:val="605E5C"/>
      <w:sz w:val="20"/>
      <w:u w:color="8CD2F3" w:themeColor="background2"/>
      <w:shd w:val="clear" w:color="auto" w:fill="E1DFDD"/>
    </w:rPr>
  </w:style>
  <w:style w:type="character" w:styleId="FollowedHyperlink">
    <w:name w:val="FollowedHyperlink"/>
    <w:basedOn w:val="Hyperlink"/>
    <w:uiPriority w:val="99"/>
    <w:semiHidden/>
    <w:unhideWhenUsed/>
    <w:qFormat/>
    <w:rsid w:val="00E153D2"/>
    <w:rPr>
      <w:rFonts w:ascii="Tahoma" w:hAnsi="Tahoma" w:cs="Times New Roman (Body CS)"/>
      <w:caps w:val="0"/>
      <w:smallCaps w:val="0"/>
      <w:strike w:val="0"/>
      <w:dstrike w:val="0"/>
      <w:noProof/>
      <w:vanish w:val="0"/>
      <w:color w:val="003366" w:themeColor="text2"/>
      <w:spacing w:val="0"/>
      <w:w w:val="100"/>
      <w:position w:val="0"/>
      <w:sz w:val="22"/>
      <w:u w:val="single" w:color="003366" w:themeColor="text2"/>
      <w:vertAlign w:val="baseline"/>
      <w:lang w:eastAsia="en-CA"/>
      <w14:ligatures w14:val="none"/>
      <w14:numForm w14:val="lining"/>
      <w14:numSpacing w14:val="tabular"/>
      <w14:stylisticSets/>
    </w:rPr>
  </w:style>
  <w:style w:type="paragraph" w:styleId="ListBullet4">
    <w:name w:val="List Bullet 4"/>
    <w:basedOn w:val="ListBullet3"/>
    <w:uiPriority w:val="99"/>
    <w:semiHidden/>
    <w:unhideWhenUsed/>
    <w:rsid w:val="00E153D2"/>
    <w:pPr>
      <w:numPr>
        <w:numId w:val="7"/>
      </w:numPr>
      <w:contextualSpacing/>
    </w:pPr>
  </w:style>
  <w:style w:type="paragraph" w:styleId="ListBullet5">
    <w:name w:val="List Bullet 5"/>
    <w:basedOn w:val="ListBullet4"/>
    <w:uiPriority w:val="99"/>
    <w:semiHidden/>
    <w:unhideWhenUsed/>
    <w:rsid w:val="00E153D2"/>
    <w:pPr>
      <w:numPr>
        <w:numId w:val="6"/>
      </w:numPr>
    </w:pPr>
  </w:style>
  <w:style w:type="paragraph" w:styleId="Footer">
    <w:name w:val="footer"/>
    <w:basedOn w:val="Date"/>
    <w:link w:val="FooterChar"/>
    <w:autoRedefine/>
    <w:uiPriority w:val="99"/>
    <w:unhideWhenUsed/>
    <w:qFormat/>
    <w:rsid w:val="00871E07"/>
    <w:pPr>
      <w:tabs>
        <w:tab w:val="right" w:pos="11333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1E07"/>
    <w:rPr>
      <w:rFonts w:ascii="Tahoma" w:hAnsi="Tahoma" w:cs="Times New Roman (Body CS)"/>
      <w:sz w:val="16"/>
    </w:rPr>
  </w:style>
  <w:style w:type="paragraph" w:styleId="NoSpacing">
    <w:name w:val="No Spacing"/>
    <w:uiPriority w:val="1"/>
    <w:rsid w:val="00F83314"/>
    <w:rPr>
      <w:rFonts w:eastAsiaTheme="minorEastAsia"/>
      <w:sz w:val="22"/>
      <w:szCs w:val="22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481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815"/>
    <w:rPr>
      <w:rFonts w:ascii="Times New Roman" w:hAnsi="Times New Roman" w:cs="Times New Roman"/>
      <w:sz w:val="18"/>
      <w:szCs w:val="18"/>
    </w:rPr>
  </w:style>
  <w:style w:type="paragraph" w:styleId="BodyText3">
    <w:name w:val="Body Text 3"/>
    <w:basedOn w:val="DateBlack"/>
    <w:link w:val="BodyText3Char"/>
    <w:uiPriority w:val="99"/>
    <w:unhideWhenUsed/>
    <w:rsid w:val="00871E07"/>
    <w:pPr>
      <w:keepNext/>
    </w:pPr>
    <w:rPr>
      <w:color w:val="auto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871E07"/>
    <w:rPr>
      <w:rFonts w:ascii="Tahoma" w:hAnsi="Tahoma" w:cs="Times New Roman (Body CS)"/>
      <w:sz w:val="16"/>
      <w:szCs w:val="16"/>
    </w:rPr>
  </w:style>
  <w:style w:type="paragraph" w:styleId="Date">
    <w:name w:val="Date"/>
    <w:link w:val="DateChar"/>
    <w:uiPriority w:val="99"/>
    <w:unhideWhenUsed/>
    <w:rsid w:val="00871E07"/>
    <w:pPr>
      <w:spacing w:line="240" w:lineRule="exact"/>
    </w:pPr>
    <w:rPr>
      <w:rFonts w:ascii="Tahoma" w:hAnsi="Tahoma" w:cs="Times New Roman (Body CS)"/>
      <w:sz w:val="16"/>
    </w:rPr>
  </w:style>
  <w:style w:type="character" w:customStyle="1" w:styleId="DateChar">
    <w:name w:val="Date Char"/>
    <w:basedOn w:val="DefaultParagraphFont"/>
    <w:link w:val="Date"/>
    <w:uiPriority w:val="99"/>
    <w:rsid w:val="00871E07"/>
    <w:rPr>
      <w:rFonts w:ascii="Tahoma" w:hAnsi="Tahoma" w:cs="Times New Roman (Body CS)"/>
      <w:sz w:val="16"/>
    </w:rPr>
  </w:style>
  <w:style w:type="paragraph" w:styleId="FootnoteText">
    <w:name w:val="footnote text"/>
    <w:basedOn w:val="Normal"/>
    <w:link w:val="FootnoteTextChar"/>
    <w:autoRedefine/>
    <w:uiPriority w:val="99"/>
    <w:unhideWhenUsed/>
    <w:qFormat/>
    <w:rsid w:val="00F217AF"/>
    <w:pPr>
      <w:spacing w:after="0" w:line="240" w:lineRule="exact"/>
      <w:ind w:left="144" w:hanging="144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217AF"/>
    <w:rPr>
      <w:rFonts w:ascii="Tahoma" w:hAnsi="Tahoma" w:cs="Times New Roman (Body CS)"/>
      <w:sz w:val="16"/>
      <w:szCs w:val="20"/>
    </w:rPr>
  </w:style>
  <w:style w:type="character" w:styleId="FootnoteReference">
    <w:name w:val="footnote reference"/>
    <w:basedOn w:val="BodyTextChar"/>
    <w:uiPriority w:val="99"/>
    <w:unhideWhenUsed/>
    <w:rsid w:val="002273F3"/>
    <w:rPr>
      <w:rFonts w:ascii="Tahoma" w:hAnsi="Tahoma" w:cs="Times New Roman (Body CS)"/>
      <w:noProof/>
      <w:color w:val="000000" w:themeColor="text1"/>
      <w:sz w:val="22"/>
      <w:u w:color="8CD2F3" w:themeColor="background2"/>
      <w:vertAlign w:val="superscript"/>
      <w:lang w:eastAsia="en-CA"/>
      <w14:numForm w14:val="lining"/>
      <w14:numSpacing w14:val="tabular"/>
    </w:rPr>
  </w:style>
  <w:style w:type="table" w:styleId="TableGrid">
    <w:name w:val="Table Grid"/>
    <w:basedOn w:val="TableNormal"/>
    <w:rsid w:val="00862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LeftAlignment">
    <w:name w:val="Table Header Left Alignment"/>
    <w:next w:val="BodyText"/>
    <w:autoRedefine/>
    <w:qFormat/>
    <w:rsid w:val="00C439AF"/>
    <w:pPr>
      <w:keepLines/>
      <w:spacing w:line="240" w:lineRule="exact"/>
      <w:outlineLvl w:val="3"/>
    </w:pPr>
    <w:rPr>
      <w:rFonts w:ascii="Tahoma Bold" w:hAnsi="Tahoma Bold" w:cs="Times New Roman (Body CS)"/>
      <w:b/>
      <w:color w:val="000000" w:themeColor="text1"/>
      <w:sz w:val="16"/>
      <w14:ligatures w14:val="standard"/>
      <w14:numForm w14:val="lining"/>
      <w14:numSpacing w14:val="tabular"/>
    </w:rPr>
  </w:style>
  <w:style w:type="paragraph" w:customStyle="1" w:styleId="TableTextLeftAlignment8pt">
    <w:name w:val="Table Text Left Alignment 8pt"/>
    <w:basedOn w:val="TableHeaderLeftAlignment"/>
    <w:autoRedefine/>
    <w:qFormat/>
    <w:rsid w:val="00E4085F"/>
    <w:pPr>
      <w:outlineLvl w:val="9"/>
    </w:pPr>
    <w:rPr>
      <w:b w:val="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1E0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3">
    <w:name w:val="toc 3"/>
    <w:basedOn w:val="Normal"/>
    <w:next w:val="Normal"/>
    <w:autoRedefine/>
    <w:uiPriority w:val="39"/>
    <w:unhideWhenUsed/>
    <w:rsid w:val="00871E07"/>
    <w:pPr>
      <w:tabs>
        <w:tab w:val="left" w:pos="9360"/>
      </w:tabs>
      <w:spacing w:after="100"/>
      <w:ind w:left="648"/>
    </w:pPr>
    <w:rPr>
      <w:rFonts w:eastAsiaTheme="minorEastAsia"/>
      <w:color w:val="000000" w:themeColor="text1"/>
      <w:szCs w:val="22"/>
      <w:lang w:val="en-US"/>
    </w:rPr>
  </w:style>
  <w:style w:type="character" w:styleId="CommentReference">
    <w:name w:val="annotation reference"/>
    <w:basedOn w:val="DefaultParagraphFont"/>
    <w:uiPriority w:val="99"/>
    <w:unhideWhenUsed/>
    <w:rsid w:val="007759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59BF"/>
    <w:rPr>
      <w:rFonts w:eastAsiaTheme="minorEastAsia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59BF"/>
    <w:rPr>
      <w:rFonts w:eastAsiaTheme="minorEastAsia"/>
      <w:sz w:val="20"/>
      <w:szCs w:val="20"/>
      <w:lang w:val="en-US"/>
    </w:rPr>
  </w:style>
  <w:style w:type="paragraph" w:customStyle="1" w:styleId="Continuedonnextpage">
    <w:name w:val="Continued on next page"/>
    <w:basedOn w:val="TableTextLeftAlignment8pt"/>
    <w:next w:val="BodyText"/>
    <w:autoRedefine/>
    <w:qFormat/>
    <w:rsid w:val="00EF0A96"/>
    <w:pPr>
      <w:spacing w:before="100"/>
    </w:pPr>
    <w:rPr>
      <w:i/>
      <w:sz w:val="15"/>
    </w:rPr>
  </w:style>
  <w:style w:type="paragraph" w:customStyle="1" w:styleId="DateTeal">
    <w:name w:val="Date Teal"/>
    <w:basedOn w:val="DateBlack"/>
    <w:autoRedefine/>
    <w:qFormat/>
    <w:rsid w:val="00AA44D1"/>
    <w:pPr>
      <w:spacing w:before="100"/>
    </w:pPr>
    <w:rPr>
      <w:color w:val="006B71" w:themeColor="accent4"/>
    </w:rPr>
  </w:style>
  <w:style w:type="paragraph" w:customStyle="1" w:styleId="DateBlack">
    <w:name w:val="Date Black"/>
    <w:autoRedefine/>
    <w:qFormat/>
    <w:rsid w:val="00AA44D1"/>
    <w:pPr>
      <w:spacing w:line="240" w:lineRule="exact"/>
    </w:pPr>
    <w:rPr>
      <w:rFonts w:ascii="Tahoma" w:hAnsi="Tahoma" w:cs="Times New Roman (Body CS)"/>
      <w:color w:val="000000" w:themeColor="text1"/>
      <w:sz w:val="16"/>
    </w:rPr>
  </w:style>
  <w:style w:type="paragraph" w:styleId="ListBullet">
    <w:name w:val="List Bullet"/>
    <w:basedOn w:val="BodyText"/>
    <w:autoRedefine/>
    <w:uiPriority w:val="99"/>
    <w:unhideWhenUsed/>
    <w:qFormat/>
    <w:rsid w:val="00F71CFB"/>
    <w:pPr>
      <w:numPr>
        <w:numId w:val="10"/>
      </w:numPr>
      <w:tabs>
        <w:tab w:val="num" w:pos="1080"/>
      </w:tabs>
    </w:pPr>
  </w:style>
  <w:style w:type="character" w:customStyle="1" w:styleId="BodyTextBold">
    <w:name w:val="Body Text Bold"/>
    <w:basedOn w:val="BodyTextChar"/>
    <w:uiPriority w:val="1"/>
    <w:qFormat/>
    <w:rsid w:val="001B31FB"/>
    <w:rPr>
      <w:rFonts w:ascii="Tahoma Bold" w:hAnsi="Tahoma Bold" w:cs="Times New Roman (Body CS)"/>
      <w:b/>
      <w:i w:val="0"/>
      <w:noProof/>
      <w:color w:val="000000" w:themeColor="text1"/>
      <w:spacing w:val="0"/>
      <w:w w:val="100"/>
      <w:position w:val="0"/>
      <w:sz w:val="22"/>
      <w:u w:val="none" w:color="8CD2F3" w:themeColor="background2"/>
      <w:lang w:eastAsia="en-CA"/>
      <w14:ligatures w14:val="none"/>
      <w14:numForm w14:val="lining"/>
      <w14:numSpacing w14:val="tabular"/>
      <w14:stylisticSets/>
    </w:rPr>
  </w:style>
  <w:style w:type="character" w:styleId="PageNumber">
    <w:name w:val="page number"/>
    <w:basedOn w:val="DefaultParagraphFont"/>
    <w:uiPriority w:val="99"/>
    <w:semiHidden/>
    <w:unhideWhenUsed/>
    <w:qFormat/>
    <w:rsid w:val="00BE4AA6"/>
    <w:rPr>
      <w:rFonts w:ascii="Tahoma" w:hAnsi="Tahoma"/>
      <w:b w:val="0"/>
      <w:i w:val="0"/>
      <w:caps w:val="0"/>
      <w:smallCaps w:val="0"/>
      <w:strike w:val="0"/>
      <w:dstrike w:val="0"/>
      <w:vanish w:val="0"/>
      <w:color w:val="auto"/>
      <w:sz w:val="16"/>
      <w:vertAlign w:val="baseline"/>
    </w:rPr>
  </w:style>
  <w:style w:type="character" w:customStyle="1" w:styleId="Heading4Char">
    <w:name w:val="Heading 4 Char"/>
    <w:basedOn w:val="DefaultParagraphFont"/>
    <w:link w:val="Heading4"/>
    <w:uiPriority w:val="9"/>
    <w:rsid w:val="00586D7F"/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6Char">
    <w:name w:val="Heading 6 Char"/>
    <w:basedOn w:val="DefaultParagraphFont"/>
    <w:link w:val="Heading6"/>
    <w:uiPriority w:val="9"/>
    <w:rsid w:val="00FD45D6"/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7E00"/>
    <w:rPr>
      <w:rFonts w:ascii="Tahoma" w:eastAsiaTheme="majorEastAsia" w:hAnsi="Tahoma" w:cs="Times New Roman (Headings CS)"/>
      <w:i/>
      <w:kern w:val="2"/>
      <w:sz w:val="20"/>
      <w:szCs w:val="26"/>
      <w14:ligatures w14:val="standard"/>
      <w14:numForm w14:val="lining"/>
      <w14:numSpacing w14:val="tabular"/>
    </w:rPr>
  </w:style>
  <w:style w:type="paragraph" w:styleId="BodyText2">
    <w:name w:val="Body Text 2"/>
    <w:basedOn w:val="BodyText"/>
    <w:link w:val="BodyText2Char"/>
    <w:autoRedefine/>
    <w:uiPriority w:val="99"/>
    <w:unhideWhenUsed/>
    <w:qFormat/>
    <w:rsid w:val="00DD5A3D"/>
    <w:pPr>
      <w:spacing w:before="280" w:after="280"/>
    </w:pPr>
    <w:rPr>
      <w:color w:val="006B71" w:themeColor="accent4"/>
      <w14:ligatures w14:val="standard"/>
    </w:rPr>
  </w:style>
  <w:style w:type="character" w:customStyle="1" w:styleId="BodyText2Char">
    <w:name w:val="Body Text 2 Char"/>
    <w:basedOn w:val="DefaultParagraphFont"/>
    <w:link w:val="BodyText2"/>
    <w:uiPriority w:val="99"/>
    <w:rsid w:val="00DD5A3D"/>
    <w:rPr>
      <w:rFonts w:ascii="Tahoma" w:hAnsi="Tahoma" w:cs="Times New Roman (Body CS)"/>
      <w:noProof/>
      <w:color w:val="006B71" w:themeColor="accent4"/>
      <w:sz w:val="22"/>
      <w:u w:color="8CD2F3" w:themeColor="background2"/>
      <w:lang w:eastAsia="en-CA"/>
      <w14:ligatures w14:val="standard"/>
      <w14:numForm w14:val="lining"/>
      <w14:numSpacing w14:val="tabular"/>
    </w:rPr>
  </w:style>
  <w:style w:type="paragraph" w:styleId="ListNumber">
    <w:name w:val="List Number"/>
    <w:basedOn w:val="BodyText"/>
    <w:autoRedefine/>
    <w:uiPriority w:val="99"/>
    <w:unhideWhenUsed/>
    <w:qFormat/>
    <w:rsid w:val="000558BD"/>
    <w:pPr>
      <w:numPr>
        <w:numId w:val="19"/>
      </w:numPr>
    </w:pPr>
  </w:style>
  <w:style w:type="paragraph" w:styleId="TableofFigures">
    <w:name w:val="table of figures"/>
    <w:basedOn w:val="BodyText"/>
    <w:autoRedefine/>
    <w:uiPriority w:val="99"/>
    <w:unhideWhenUsed/>
    <w:rsid w:val="0066614A"/>
  </w:style>
  <w:style w:type="paragraph" w:styleId="ListBullet2">
    <w:name w:val="List Bullet 2"/>
    <w:basedOn w:val="ListBullet"/>
    <w:uiPriority w:val="99"/>
    <w:unhideWhenUsed/>
    <w:rsid w:val="00DD3947"/>
    <w:pPr>
      <w:numPr>
        <w:numId w:val="9"/>
      </w:numPr>
    </w:pPr>
  </w:style>
  <w:style w:type="paragraph" w:styleId="ListBullet3">
    <w:name w:val="List Bullet 3"/>
    <w:basedOn w:val="ListBullet"/>
    <w:uiPriority w:val="99"/>
    <w:unhideWhenUsed/>
    <w:rsid w:val="00075C0F"/>
    <w:pPr>
      <w:numPr>
        <w:numId w:val="8"/>
      </w:numPr>
    </w:pPr>
  </w:style>
  <w:style w:type="paragraph" w:styleId="ListNumber2">
    <w:name w:val="List Number 2"/>
    <w:basedOn w:val="ListNumber"/>
    <w:uiPriority w:val="99"/>
    <w:unhideWhenUsed/>
    <w:rsid w:val="00592798"/>
    <w:pPr>
      <w:numPr>
        <w:numId w:val="4"/>
      </w:numPr>
      <w:contextualSpacing/>
    </w:pPr>
  </w:style>
  <w:style w:type="paragraph" w:styleId="List">
    <w:name w:val="List"/>
    <w:basedOn w:val="Normal"/>
    <w:uiPriority w:val="99"/>
    <w:unhideWhenUsed/>
    <w:rsid w:val="00592798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592798"/>
    <w:pPr>
      <w:ind w:left="720" w:hanging="360"/>
      <w:contextualSpacing/>
    </w:pPr>
  </w:style>
  <w:style w:type="paragraph" w:styleId="Title">
    <w:name w:val="Title"/>
    <w:basedOn w:val="Normal"/>
    <w:next w:val="Normal"/>
    <w:link w:val="TitleChar"/>
    <w:uiPriority w:val="10"/>
    <w:rsid w:val="009B09E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09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9B09E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B09EE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9B09EE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9B09EE"/>
    <w:rPr>
      <w:i/>
      <w:iCs/>
    </w:rPr>
  </w:style>
  <w:style w:type="character" w:styleId="IntenseEmphasis">
    <w:name w:val="Intense Emphasis"/>
    <w:basedOn w:val="DefaultParagraphFont"/>
    <w:uiPriority w:val="21"/>
    <w:rsid w:val="009B09EE"/>
    <w:rPr>
      <w:i/>
      <w:iCs/>
      <w:color w:val="FFCC33" w:themeColor="accent1"/>
    </w:rPr>
  </w:style>
  <w:style w:type="character" w:styleId="BookTitle">
    <w:name w:val="Book Title"/>
    <w:basedOn w:val="DefaultParagraphFont"/>
    <w:uiPriority w:val="33"/>
    <w:rsid w:val="009B09EE"/>
    <w:rPr>
      <w:b/>
      <w:bCs/>
      <w:i/>
      <w:iCs/>
      <w:spacing w:val="5"/>
    </w:rPr>
  </w:style>
  <w:style w:type="character" w:styleId="Strong">
    <w:name w:val="Strong"/>
    <w:basedOn w:val="DefaultParagraphFont"/>
    <w:uiPriority w:val="22"/>
    <w:rsid w:val="009B09EE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B09E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09EE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rsid w:val="009B09EE"/>
    <w:pPr>
      <w:pBdr>
        <w:top w:val="single" w:sz="4" w:space="10" w:color="FFCC33" w:themeColor="accent1"/>
        <w:bottom w:val="single" w:sz="4" w:space="10" w:color="FFCC33" w:themeColor="accent1"/>
      </w:pBdr>
      <w:spacing w:before="360" w:after="360"/>
      <w:ind w:left="864" w:right="864"/>
      <w:jc w:val="center"/>
    </w:pPr>
    <w:rPr>
      <w:i/>
      <w:iCs/>
      <w:color w:val="FFCC3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09EE"/>
    <w:rPr>
      <w:i/>
      <w:iCs/>
      <w:color w:val="FFCC33" w:themeColor="accent1"/>
    </w:rPr>
  </w:style>
  <w:style w:type="character" w:styleId="SubtleReference">
    <w:name w:val="Subtle Reference"/>
    <w:basedOn w:val="DefaultParagraphFont"/>
    <w:uiPriority w:val="31"/>
    <w:rsid w:val="009B09EE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9B09EE"/>
    <w:rPr>
      <w:b/>
      <w:bCs/>
      <w:smallCaps/>
      <w:color w:val="FFCC33" w:themeColor="accent1"/>
      <w:spacing w:val="5"/>
    </w:rPr>
  </w:style>
  <w:style w:type="paragraph" w:styleId="ListParagraph">
    <w:name w:val="List Paragraph"/>
    <w:basedOn w:val="Normal"/>
    <w:uiPriority w:val="34"/>
    <w:qFormat/>
    <w:rsid w:val="009B09EE"/>
    <w:pPr>
      <w:ind w:left="720"/>
      <w:contextualSpacing/>
    </w:pPr>
  </w:style>
  <w:style w:type="paragraph" w:styleId="Caption">
    <w:name w:val="caption"/>
    <w:basedOn w:val="DateBlack"/>
    <w:next w:val="BodyText"/>
    <w:autoRedefine/>
    <w:uiPriority w:val="35"/>
    <w:unhideWhenUsed/>
    <w:qFormat/>
    <w:rsid w:val="00581BCC"/>
    <w:pPr>
      <w:spacing w:before="240" w:after="300"/>
    </w:pPr>
    <w:rPr>
      <w:iCs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9B09EE"/>
  </w:style>
  <w:style w:type="paragraph" w:styleId="TOC1">
    <w:name w:val="toc 1"/>
    <w:basedOn w:val="Normal"/>
    <w:next w:val="Normal"/>
    <w:autoRedefine/>
    <w:uiPriority w:val="39"/>
    <w:semiHidden/>
    <w:unhideWhenUsed/>
    <w:rsid w:val="00871E07"/>
    <w:pPr>
      <w:spacing w:after="100"/>
    </w:pPr>
  </w:style>
  <w:style w:type="paragraph" w:customStyle="1" w:styleId="TableHeaderRightAlignment">
    <w:name w:val="Table Header Right Alignment"/>
    <w:basedOn w:val="TableHeaderLeftAlignment"/>
    <w:autoRedefine/>
    <w:qFormat/>
    <w:rsid w:val="004200EA"/>
    <w:pPr>
      <w:framePr w:wrap="around" w:vAnchor="text" w:hAnchor="text" w:y="15"/>
      <w:outlineLvl w:val="5"/>
    </w:pPr>
    <w:rPr>
      <w:rFonts w:eastAsiaTheme="majorEastAsia" w:cs="Times New Roman (Headings CS)"/>
      <w:bCs/>
      <w:szCs w:val="14"/>
    </w:rPr>
  </w:style>
  <w:style w:type="paragraph" w:customStyle="1" w:styleId="TableNumeralsRightAlignment">
    <w:name w:val="Table Numerals Right Alignment"/>
    <w:basedOn w:val="TableNumeralsLeftAlignment"/>
    <w:next w:val="Normal"/>
    <w:autoRedefine/>
    <w:qFormat/>
    <w:rsid w:val="004200EA"/>
    <w:pPr>
      <w:contextualSpacing/>
    </w:pPr>
    <w:rPr>
      <w:rFonts w:eastAsiaTheme="majorEastAsia" w:cs="Calibri Light (Headings)"/>
      <w:color w:val="000000" w:themeColor="text1"/>
      <w:szCs w:val="16"/>
    </w:rPr>
  </w:style>
  <w:style w:type="paragraph" w:customStyle="1" w:styleId="TableNumeralsLeftAlignment">
    <w:name w:val="Table Numerals Left Alignment"/>
    <w:autoRedefine/>
    <w:qFormat/>
    <w:rsid w:val="00EF1F49"/>
    <w:pPr>
      <w:spacing w:line="300" w:lineRule="exact"/>
    </w:pPr>
    <w:rPr>
      <w:rFonts w:ascii="Tahoma" w:eastAsia="Times New Roman" w:hAnsi="Tahoma" w:cs="Tahoma"/>
      <w:bCs/>
      <w:sz w:val="22"/>
      <w:szCs w:val="15"/>
      <w:lang w:val="en-US"/>
      <w14:ligatures w14:val="standard"/>
      <w14:numForm w14:val="lining"/>
      <w14:numSpacing w14:val="tabular"/>
    </w:rPr>
  </w:style>
  <w:style w:type="table" w:customStyle="1" w:styleId="TableGrid2">
    <w:name w:val="Table Grid2"/>
    <w:basedOn w:val="TableNormal"/>
    <w:next w:val="TableGrid"/>
    <w:rsid w:val="00DA301F"/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NumeralsBold">
    <w:name w:val="Table Numerals Bold"/>
    <w:basedOn w:val="DefaultParagraphFont"/>
    <w:uiPriority w:val="1"/>
    <w:qFormat/>
    <w:rsid w:val="00DA301F"/>
    <w:rPr>
      <w:rFonts w:ascii="Tahoma Bold" w:hAnsi="Tahoma Bold"/>
      <w:b/>
      <w:caps w:val="0"/>
      <w:smallCaps w:val="0"/>
      <w:strike w:val="0"/>
      <w:dstrike w:val="0"/>
      <w:vanish w:val="0"/>
      <w:color w:val="auto"/>
      <w:spacing w:val="0"/>
      <w:w w:val="100"/>
      <w:position w:val="0"/>
      <w:sz w:val="22"/>
      <w:u w:val="none"/>
      <w:vertAlign w:val="baseline"/>
      <w14:ligatures w14:val="standard"/>
      <w14:numForm w14:val="lining"/>
      <w14:numSpacing w14:val="tabular"/>
      <w14:stylisticSets/>
    </w:rPr>
  </w:style>
  <w:style w:type="paragraph" w:customStyle="1" w:styleId="Call-outText">
    <w:name w:val="Call-out Text"/>
    <w:next w:val="BodyText"/>
    <w:autoRedefine/>
    <w:qFormat/>
    <w:rsid w:val="00F86E4D"/>
    <w:pPr>
      <w:pBdr>
        <w:top w:val="single" w:sz="2" w:space="12" w:color="E7F5FC" w:themeColor="background2" w:themeTint="33"/>
        <w:left w:val="single" w:sz="2" w:space="12" w:color="E7F5FC" w:themeColor="background2" w:themeTint="33"/>
        <w:bottom w:val="single" w:sz="2" w:space="12" w:color="E7F5FC" w:themeColor="background2" w:themeTint="33"/>
        <w:right w:val="single" w:sz="2" w:space="12" w:color="E7F5FC" w:themeColor="background2" w:themeTint="33"/>
      </w:pBdr>
      <w:shd w:val="clear" w:color="auto" w:fill="E7F5FC" w:themeFill="background2" w:themeFillTint="33"/>
      <w:spacing w:after="300" w:line="300" w:lineRule="exact"/>
      <w:ind w:left="245" w:right="245"/>
      <w:mirrorIndents/>
    </w:pPr>
    <w:rPr>
      <w:rFonts w:ascii="Tahoma" w:hAnsi="Tahoma" w:cs="Times New Roman (Body CS)"/>
      <w:color w:val="003366" w:themeColor="text2"/>
      <w:sz w:val="22"/>
      <w14:ligatures w14:val="standard"/>
      <w14:numForm w14:val="lining"/>
      <w14:numSpacing w14:val="tabular"/>
    </w:rPr>
  </w:style>
  <w:style w:type="paragraph" w:styleId="List3">
    <w:name w:val="List 3"/>
    <w:basedOn w:val="Normal"/>
    <w:uiPriority w:val="99"/>
    <w:unhideWhenUsed/>
    <w:rsid w:val="00D5140C"/>
    <w:pPr>
      <w:ind w:left="1080" w:hanging="360"/>
      <w:contextualSpacing/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871E0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871E07"/>
    <w:pPr>
      <w:spacing w:after="100"/>
      <w:ind w:left="216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71E07"/>
    <w:pPr>
      <w:spacing w:after="100"/>
      <w:ind w:left="662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71E07"/>
    <w:pPr>
      <w:spacing w:after="100"/>
      <w:ind w:left="878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71E07"/>
    <w:pPr>
      <w:spacing w:after="100"/>
      <w:ind w:left="1094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71E07"/>
    <w:pPr>
      <w:spacing w:after="100"/>
      <w:ind w:left="1325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71E07"/>
    <w:pPr>
      <w:spacing w:after="100"/>
      <w:ind w:left="1541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71E07"/>
    <w:pPr>
      <w:spacing w:after="100"/>
      <w:ind w:left="1757"/>
    </w:pPr>
  </w:style>
  <w:style w:type="paragraph" w:styleId="TOCHeading">
    <w:name w:val="TOC Heading"/>
    <w:basedOn w:val="Heading2"/>
    <w:next w:val="TOC1"/>
    <w:autoRedefine/>
    <w:uiPriority w:val="39"/>
    <w:semiHidden/>
    <w:unhideWhenUsed/>
    <w:rsid w:val="00871E07"/>
  </w:style>
  <w:style w:type="paragraph" w:styleId="BlockText">
    <w:name w:val="Block Text"/>
    <w:basedOn w:val="Normal"/>
    <w:uiPriority w:val="99"/>
    <w:semiHidden/>
    <w:unhideWhenUsed/>
    <w:rsid w:val="00871E07"/>
    <w:pPr>
      <w:pBdr>
        <w:top w:val="single" w:sz="2" w:space="10" w:color="FFCC33" w:themeColor="accent1"/>
        <w:left w:val="single" w:sz="2" w:space="10" w:color="FFCC33" w:themeColor="accent1"/>
        <w:bottom w:val="single" w:sz="2" w:space="10" w:color="FFCC33" w:themeColor="accent1"/>
        <w:right w:val="single" w:sz="2" w:space="10" w:color="FFCC33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FFCC33" w:themeColor="accent1"/>
    </w:rPr>
  </w:style>
  <w:style w:type="paragraph" w:styleId="EnvelopeAddress">
    <w:name w:val="envelope address"/>
    <w:basedOn w:val="Normal"/>
    <w:uiPriority w:val="99"/>
    <w:semiHidden/>
    <w:unhideWhenUsed/>
    <w:rsid w:val="00E153D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ListContinue">
    <w:name w:val="List Continue"/>
    <w:basedOn w:val="Normal"/>
    <w:uiPriority w:val="99"/>
    <w:semiHidden/>
    <w:unhideWhenUsed/>
    <w:rsid w:val="00E153D2"/>
    <w:pPr>
      <w:spacing w:after="120"/>
      <w:ind w:left="36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153D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153D2"/>
    <w:pPr>
      <w:spacing w:after="120"/>
      <w:ind w:left="1440"/>
      <w:contextualSpacing/>
    </w:pPr>
  </w:style>
  <w:style w:type="paragraph" w:styleId="ListNumber3">
    <w:name w:val="List Number 3"/>
    <w:basedOn w:val="ListNumber2"/>
    <w:uiPriority w:val="99"/>
    <w:semiHidden/>
    <w:unhideWhenUsed/>
    <w:rsid w:val="00E153D2"/>
    <w:pPr>
      <w:numPr>
        <w:numId w:val="3"/>
      </w:numPr>
    </w:pPr>
  </w:style>
  <w:style w:type="paragraph" w:styleId="ListNumber4">
    <w:name w:val="List Number 4"/>
    <w:basedOn w:val="ListNumber3"/>
    <w:uiPriority w:val="99"/>
    <w:semiHidden/>
    <w:unhideWhenUsed/>
    <w:rsid w:val="00E153D2"/>
    <w:pPr>
      <w:numPr>
        <w:numId w:val="2"/>
      </w:numPr>
    </w:pPr>
  </w:style>
  <w:style w:type="paragraph" w:styleId="ListNumber5">
    <w:name w:val="List Number 5"/>
    <w:basedOn w:val="ListNumber4"/>
    <w:uiPriority w:val="99"/>
    <w:semiHidden/>
    <w:unhideWhenUsed/>
    <w:rsid w:val="00E153D2"/>
    <w:pPr>
      <w:numPr>
        <w:numId w:val="1"/>
      </w:numPr>
    </w:pPr>
  </w:style>
  <w:style w:type="paragraph" w:styleId="NoteHeading">
    <w:name w:val="Note Heading"/>
    <w:basedOn w:val="Normal"/>
    <w:next w:val="ListNumber"/>
    <w:link w:val="NoteHeadingChar"/>
    <w:autoRedefine/>
    <w:uiPriority w:val="99"/>
    <w:unhideWhenUsed/>
    <w:qFormat/>
    <w:rsid w:val="00456376"/>
    <w:pPr>
      <w:spacing w:before="300" w:after="100"/>
    </w:pPr>
  </w:style>
  <w:style w:type="character" w:customStyle="1" w:styleId="NoteHeadingChar">
    <w:name w:val="Note Heading Char"/>
    <w:basedOn w:val="DefaultParagraphFont"/>
    <w:link w:val="NoteHeading"/>
    <w:uiPriority w:val="99"/>
    <w:rsid w:val="00456376"/>
    <w:rPr>
      <w:rFonts w:ascii="Tahoma" w:hAnsi="Tahoma" w:cs="Times New Roman (Body CS)"/>
      <w:sz w:val="22"/>
    </w:rPr>
  </w:style>
  <w:style w:type="paragraph" w:styleId="Header">
    <w:name w:val="header"/>
    <w:basedOn w:val="Normal"/>
    <w:link w:val="HeaderChar"/>
    <w:uiPriority w:val="99"/>
    <w:unhideWhenUsed/>
    <w:rsid w:val="00E153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3D2"/>
    <w:rPr>
      <w:rFonts w:ascii="Tahoma" w:hAnsi="Tahoma" w:cs="Times New Roman (Body CS)"/>
      <w:sz w:val="22"/>
    </w:rPr>
  </w:style>
  <w:style w:type="character" w:styleId="PlaceholderText">
    <w:name w:val="Placeholder Text"/>
    <w:basedOn w:val="DefaultParagraphFont"/>
    <w:uiPriority w:val="99"/>
    <w:semiHidden/>
    <w:rsid w:val="00BE4AA6"/>
    <w:rPr>
      <w:color w:val="808080"/>
    </w:rPr>
  </w:style>
  <w:style w:type="paragraph" w:styleId="TOAHeading">
    <w:name w:val="toa heading"/>
    <w:basedOn w:val="Normal"/>
    <w:next w:val="Normal"/>
    <w:uiPriority w:val="99"/>
    <w:semiHidden/>
    <w:unhideWhenUsed/>
    <w:rsid w:val="00BE4AA6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customStyle="1" w:styleId="YellowBarHeading2">
    <w:name w:val="Yellow Bar Heading 2"/>
    <w:basedOn w:val="Normal"/>
    <w:autoRedefine/>
    <w:qFormat/>
    <w:rsid w:val="005A5EF9"/>
    <w:pPr>
      <w:pBdr>
        <w:top w:val="single" w:sz="48" w:space="1" w:color="FFCC33" w:themeColor="accent1"/>
      </w:pBdr>
      <w:tabs>
        <w:tab w:val="left" w:pos="483"/>
      </w:tabs>
      <w:spacing w:after="0" w:line="180" w:lineRule="exact"/>
      <w:ind w:right="8136"/>
    </w:pPr>
  </w:style>
  <w:style w:type="numbering" w:styleId="1ai">
    <w:name w:val="Outline List 1"/>
    <w:basedOn w:val="NoList"/>
    <w:uiPriority w:val="99"/>
    <w:semiHidden/>
    <w:unhideWhenUsed/>
    <w:rsid w:val="00DB6BDE"/>
    <w:pPr>
      <w:numPr>
        <w:numId w:val="13"/>
      </w:numPr>
    </w:pPr>
  </w:style>
  <w:style w:type="character" w:customStyle="1" w:styleId="BodyTextItalic">
    <w:name w:val="Body Text Italic"/>
    <w:basedOn w:val="BodyTextChar"/>
    <w:uiPriority w:val="1"/>
    <w:qFormat/>
    <w:rsid w:val="00540C81"/>
    <w:rPr>
      <w:rFonts w:ascii="Tahoma" w:hAnsi="Tahoma" w:cs="Times New Roman (Body CS)"/>
      <w:i/>
      <w:caps w:val="0"/>
      <w:smallCaps w:val="0"/>
      <w:strike w:val="0"/>
      <w:dstrike w:val="0"/>
      <w:noProof/>
      <w:vanish w:val="0"/>
      <w:color w:val="auto"/>
      <w:sz w:val="22"/>
      <w:u w:val="none" w:color="8CD2F3" w:themeColor="background2"/>
      <w:vertAlign w:val="baseline"/>
      <w:lang w:eastAsia="en-CA"/>
      <w14:numForm w14:val="lining"/>
      <w14:numSpacing w14:val="tabula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165E"/>
    <w:pPr>
      <w:spacing w:line="240" w:lineRule="auto"/>
    </w:pPr>
    <w:rPr>
      <w:rFonts w:eastAsiaTheme="minorHAnsi"/>
      <w:b/>
      <w:bCs/>
      <w:lang w:val="en-C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165E"/>
    <w:rPr>
      <w:rFonts w:ascii="Tahoma" w:eastAsiaTheme="minorEastAsia" w:hAnsi="Tahoma" w:cs="Times New Roman (Body CS)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1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56615">
          <w:marLeft w:val="432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3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761569">
          <w:marLeft w:val="432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81151">
          <w:marLeft w:val="432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65417">
          <w:marLeft w:val="432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eso.ca/Sector-Participants/Engagement-Initiatives/Engagements/Innovation-and-Sector-Evolution-White-Paper-Serie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ieso.ca/Sector-Participants/Engagement-Initiatives/Engagements/Innovation-and-Sector-Evolution-White-Paper-Serie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ngagement@ieso.ca" TargetMode="Externa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C533DB87EE947A4B4C7AA498FEE8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07C42-CFC7-4109-B27D-3C8256479362}"/>
      </w:docPartPr>
      <w:docPartBody>
        <w:p w:rsidR="00525F43" w:rsidRDefault="000965B7" w:rsidP="000965B7">
          <w:pPr>
            <w:pStyle w:val="9C533DB87EE947A4B4C7AA498FEE8A8F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47F12E7A4644B19780CE1BEACF3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CBD63-964E-4EEE-8B18-DB01D5BD65A1}"/>
      </w:docPartPr>
      <w:docPartBody>
        <w:p w:rsidR="00525F43" w:rsidRDefault="000965B7" w:rsidP="000965B7">
          <w:pPr>
            <w:pStyle w:val="0F47F12E7A4644B19780CE1BEACF3656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5748EAEA9D472DBF7627D8EAFC8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94327-BB9F-4C4C-92C6-28BD8A221EE2}"/>
      </w:docPartPr>
      <w:docPartBody>
        <w:p w:rsidR="00525F43" w:rsidRDefault="000965B7" w:rsidP="000965B7">
          <w:pPr>
            <w:pStyle w:val="9E5748EAEA9D472DBF7627D8EAFC857F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0C53BD792941CCA6A1181116471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59E96-D73E-444A-B0CE-0A526D8CBBE2}"/>
      </w:docPartPr>
      <w:docPartBody>
        <w:p w:rsidR="00525F43" w:rsidRDefault="000965B7" w:rsidP="000965B7">
          <w:pPr>
            <w:pStyle w:val="DB0C53BD792941CCA6A1181116471AEA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DBE164729B4E618B2D43CD35719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5EF81-B555-43B7-99F8-91751294151E}"/>
      </w:docPartPr>
      <w:docPartBody>
        <w:p w:rsidR="00525F43" w:rsidRDefault="000965B7" w:rsidP="000965B7">
          <w:pPr>
            <w:pStyle w:val="8CDBE164729B4E618B2D43CD35719164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altName w:val="Tahoma"/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Headings)">
    <w:altName w:val="Calibri Light"/>
    <w:charset w:val="00"/>
    <w:family w:val="roman"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3C0"/>
    <w:rsid w:val="000965B7"/>
    <w:rsid w:val="00525F43"/>
    <w:rsid w:val="00B51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965B7"/>
    <w:rPr>
      <w:color w:val="808080"/>
    </w:rPr>
  </w:style>
  <w:style w:type="paragraph" w:customStyle="1" w:styleId="9C533DB87EE947A4B4C7AA498FEE8A8F">
    <w:name w:val="9C533DB87EE947A4B4C7AA498FEE8A8F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0F47F12E7A4644B19780CE1BEACF3656">
    <w:name w:val="0F47F12E7A4644B19780CE1BEACF3656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9E5748EAEA9D472DBF7627D8EAFC857F">
    <w:name w:val="9E5748EAEA9D472DBF7627D8EAFC857F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DB0C53BD792941CCA6A1181116471AEA">
    <w:name w:val="DB0C53BD792941CCA6A1181116471AEA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8CDBE164729B4E618B2D43CD35719164">
    <w:name w:val="8CDBE164729B4E618B2D43CD35719164"/>
    <w:rsid w:val="000965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IESO_Theme3_May19">
  <a:themeElements>
    <a:clrScheme name="IESO Colour Theme + May19">
      <a:dk1>
        <a:srgbClr val="000000"/>
      </a:dk1>
      <a:lt1>
        <a:srgbClr val="FFFFFF"/>
      </a:lt1>
      <a:dk2>
        <a:srgbClr val="003366"/>
      </a:dk2>
      <a:lt2>
        <a:srgbClr val="8CD2F3"/>
      </a:lt2>
      <a:accent1>
        <a:srgbClr val="FFCC33"/>
      </a:accent1>
      <a:accent2>
        <a:srgbClr val="200B70"/>
      </a:accent2>
      <a:accent3>
        <a:srgbClr val="49A941"/>
      </a:accent3>
      <a:accent4>
        <a:srgbClr val="006B71"/>
      </a:accent4>
      <a:accent5>
        <a:srgbClr val="ACE8B6"/>
      </a:accent5>
      <a:accent6>
        <a:srgbClr val="691F75"/>
      </a:accent6>
      <a:hlink>
        <a:srgbClr val="003366"/>
      </a:hlink>
      <a:folHlink>
        <a:srgbClr val="2C3CA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ESO_Theme3_May19" id="{B4E4B254-2322-334F-8B01-9F9B86852DAF}" vid="{146AEC7D-7F2A-1541-9934-2EB509D37CA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B10B7CB-351E-46C2-9074-86A8EF2B4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Banner Title</vt:lpstr>
    </vt:vector>
  </TitlesOfParts>
  <Manager/>
  <Company>Independent Electricity System Operator</Company>
  <LinksUpToDate>false</LinksUpToDate>
  <CharactersWithSpaces>2334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White Paper Part II: Exploring Expanded DER Participation in the IESO-Administered Markets – November 19, 2020</dc:title>
  <dc:subject/>
  <dc:creator>Independent Electricity System Operator</dc:creator>
  <cp:keywords/>
  <dc:description/>
  <cp:lastModifiedBy>Daniela Drazic</cp:lastModifiedBy>
  <cp:revision>18</cp:revision>
  <cp:lastPrinted>2020-04-17T18:00:00Z</cp:lastPrinted>
  <dcterms:created xsi:type="dcterms:W3CDTF">2020-10-09T15:56:00Z</dcterms:created>
  <dcterms:modified xsi:type="dcterms:W3CDTF">2020-11-05T16:36:00Z</dcterms:modified>
  <cp:category/>
</cp:coreProperties>
</file>