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420" cy="1580515"/>
                <wp:effectExtent l="0" t="0" r="5080" b="635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5805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style="position:absolute;margin-left:0;margin-top:-102.7pt;width:494.6pt;height:1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6F582B" w:rsidRDefault="00D31913" w:rsidP="006F582B">
      <w:pPr>
        <w:pStyle w:val="Heading2"/>
      </w:pPr>
      <w:r>
        <w:t>Kitchener-Waterloo-Cambridge-Guelph (KWCG)</w:t>
      </w:r>
      <w:r w:rsidR="0064277A" w:rsidRPr="0064277A">
        <w:t xml:space="preserve"> </w:t>
      </w:r>
      <w:r w:rsidR="0064277A">
        <w:t xml:space="preserve">Regional </w:t>
      </w:r>
      <w:r w:rsidR="0064277A" w:rsidRPr="0064277A">
        <w:t>Electricity Planning</w:t>
      </w:r>
      <w:r>
        <w:t xml:space="preserve"> </w:t>
      </w:r>
      <w:r w:rsidR="007A1A30">
        <w:t xml:space="preserve">– </w:t>
      </w:r>
      <w:r>
        <w:t>March 18</w:t>
      </w:r>
      <w:r w:rsidR="0064277A">
        <w:t>, 2021</w:t>
      </w:r>
    </w:p>
    <w:p w:rsidR="009B6BAE" w:rsidRDefault="009B6BAE" w:rsidP="006E7BD2">
      <w:pPr>
        <w:pStyle w:val="Heading3"/>
      </w:pPr>
      <w:r>
        <w:t>Feedback Provided by:</w:t>
      </w:r>
    </w:p>
    <w:p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F66AD1" w:rsidRDefault="004C1610" w:rsidP="00F66AD1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  <w:bookmarkStart w:id="0" w:name="_Toc35868671"/>
    </w:p>
    <w:p w:rsidR="00C04795" w:rsidRPr="004200EA" w:rsidRDefault="0064277A" w:rsidP="00EF1F49">
      <w:pPr>
        <w:pStyle w:val="Heading3"/>
      </w:pPr>
      <w:bookmarkStart w:id="1" w:name="_GoBack"/>
      <w:bookmarkEnd w:id="1"/>
      <w:r>
        <w:t>Proposed Recommendations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Table to provide written feedback on the draft East Lake Superior IRRP recommendations"/>
      </w:tblPr>
      <w:tblGrid>
        <w:gridCol w:w="5490"/>
        <w:gridCol w:w="4500"/>
      </w:tblGrid>
      <w:tr w:rsidR="004200EA" w:rsidRPr="006B7128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:rsidTr="00423BDA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:rsidR="00A8178F" w:rsidRDefault="00A8178F" w:rsidP="00A8178F">
            <w:pPr>
              <w:pStyle w:val="TableNumeralsLeftAlignment"/>
            </w:pPr>
          </w:p>
          <w:p w:rsidR="00C14316" w:rsidRPr="0064277A" w:rsidRDefault="00FE14FF" w:rsidP="0064277A">
            <w:pPr>
              <w:pStyle w:val="TableNumeralsLeftAlignment"/>
              <w:rPr>
                <w:lang w:val="en-CA"/>
              </w:rPr>
            </w:pPr>
            <w:r w:rsidRPr="0064277A">
              <w:rPr>
                <w:lang w:val="en-CA"/>
              </w:rPr>
              <w:t xml:space="preserve">What information needs to be considered </w:t>
            </w:r>
            <w:r w:rsidRPr="0064277A">
              <w:t xml:space="preserve">in these recommendations? </w:t>
            </w:r>
          </w:p>
          <w:p w:rsidR="004200EA" w:rsidRPr="006B7128" w:rsidRDefault="004200EA" w:rsidP="00C0274F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:rsidR="004200EA" w:rsidRDefault="004200EA" w:rsidP="00EF1F49">
            <w:pPr>
              <w:pStyle w:val="TableNumeralsLeftAlignment"/>
            </w:pPr>
          </w:p>
          <w:p w:rsidR="00423BDA" w:rsidRDefault="00423BDA" w:rsidP="00EF1F49">
            <w:pPr>
              <w:pStyle w:val="TableNumeralsLeftAlignment"/>
            </w:pPr>
          </w:p>
          <w:p w:rsidR="00423BDA" w:rsidRDefault="00423BDA" w:rsidP="00EF1F49">
            <w:pPr>
              <w:pStyle w:val="TableNumeralsLeftAlignment"/>
            </w:pPr>
          </w:p>
          <w:p w:rsidR="00423BDA" w:rsidRDefault="00423BDA" w:rsidP="00EF1F49">
            <w:pPr>
              <w:pStyle w:val="TableNumeralsLeftAlignment"/>
            </w:pPr>
          </w:p>
          <w:p w:rsidR="00423BDA" w:rsidRDefault="00423BDA" w:rsidP="00EF1F49">
            <w:pPr>
              <w:pStyle w:val="TableNumeralsLeftAlignment"/>
            </w:pPr>
          </w:p>
          <w:p w:rsidR="00423BDA" w:rsidRPr="006D7540" w:rsidRDefault="00423BDA" w:rsidP="00EF1F49">
            <w:pPr>
              <w:pStyle w:val="TableNumeralsLeftAlignment"/>
            </w:pPr>
          </w:p>
        </w:tc>
      </w:tr>
      <w:tr w:rsidR="0064277A" w:rsidRPr="006B7128" w:rsidTr="00423BDA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:rsidR="0064277A" w:rsidRDefault="0064277A" w:rsidP="00A8178F">
            <w:pPr>
              <w:pStyle w:val="TableNumeralsLeftAlignment"/>
            </w:pPr>
            <w:r w:rsidRPr="0064277A">
              <w:rPr>
                <w:lang w:val="en-CA"/>
              </w:rPr>
              <w:t>Is there community feedback to the proposed recommendations</w:t>
            </w:r>
            <w:r w:rsidR="00D31913">
              <w:rPr>
                <w:lang w:val="en-CA"/>
              </w:rPr>
              <w:t>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:rsidR="0064277A" w:rsidRDefault="0064277A" w:rsidP="00EF1F49">
            <w:pPr>
              <w:pStyle w:val="TableNumeralsLeftAlignment"/>
            </w:pPr>
          </w:p>
          <w:p w:rsidR="0064277A" w:rsidRDefault="0064277A" w:rsidP="00EF1F49">
            <w:pPr>
              <w:pStyle w:val="TableNumeralsLeftAlignment"/>
            </w:pPr>
          </w:p>
          <w:p w:rsidR="0064277A" w:rsidRDefault="0064277A" w:rsidP="00EF1F49">
            <w:pPr>
              <w:pStyle w:val="TableNumeralsLeftAlignment"/>
            </w:pPr>
          </w:p>
          <w:p w:rsidR="0064277A" w:rsidRDefault="0064277A" w:rsidP="00EF1F49">
            <w:pPr>
              <w:pStyle w:val="TableNumeralsLeftAlignment"/>
            </w:pPr>
          </w:p>
          <w:p w:rsidR="0064277A" w:rsidRDefault="0064277A" w:rsidP="00EF1F49">
            <w:pPr>
              <w:pStyle w:val="TableNumeralsLeftAlignment"/>
            </w:pPr>
          </w:p>
          <w:p w:rsidR="0064277A" w:rsidRDefault="0064277A" w:rsidP="00EF1F49">
            <w:pPr>
              <w:pStyle w:val="TableNumeralsLeftAlignment"/>
            </w:pPr>
          </w:p>
          <w:p w:rsidR="0064277A" w:rsidRDefault="0064277A" w:rsidP="00EF1F49">
            <w:pPr>
              <w:pStyle w:val="TableNumeralsLeftAlignment"/>
            </w:pPr>
          </w:p>
        </w:tc>
      </w:tr>
    </w:tbl>
    <w:p w:rsidR="00197EE4" w:rsidRDefault="00197EE4" w:rsidP="00456376">
      <w:pPr>
        <w:pStyle w:val="BodyText"/>
      </w:pPr>
    </w:p>
    <w:p w:rsidR="00CD1611" w:rsidRPr="004200EA" w:rsidRDefault="0064277A" w:rsidP="00CD1611">
      <w:pPr>
        <w:pStyle w:val="Heading3"/>
      </w:pPr>
      <w:r>
        <w:t>Ongoing Engagement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Table to provide written feedback on future engagement needed following the completion of the East Lake Superior IRRP."/>
      </w:tblPr>
      <w:tblGrid>
        <w:gridCol w:w="5490"/>
        <w:gridCol w:w="4500"/>
      </w:tblGrid>
      <w:tr w:rsidR="00CD1611" w:rsidRPr="006B7128" w:rsidTr="00191EB2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:rsidR="00CD1611" w:rsidRPr="003A3754" w:rsidRDefault="00CD1611" w:rsidP="00191EB2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CD1611" w:rsidRPr="006B7128" w:rsidRDefault="00CD1611" w:rsidP="00191EB2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CD1611" w:rsidRPr="006B7128" w:rsidTr="00191EB2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:rsidR="00CD1611" w:rsidRDefault="00CD1611" w:rsidP="00191EB2">
            <w:pPr>
              <w:pStyle w:val="TableNumeralsLeftAlignment"/>
            </w:pPr>
          </w:p>
          <w:p w:rsidR="00C14316" w:rsidRPr="0064277A" w:rsidRDefault="00FE14FF" w:rsidP="0064277A">
            <w:pPr>
              <w:pStyle w:val="TableNumeralsLeftAlignment"/>
              <w:rPr>
                <w:lang w:val="en-CA"/>
              </w:rPr>
            </w:pPr>
            <w:r w:rsidRPr="0064277A">
              <w:t xml:space="preserve">How can the </w:t>
            </w:r>
            <w:r w:rsidR="00D31913">
              <w:t>IESO</w:t>
            </w:r>
            <w:r w:rsidRPr="0064277A">
              <w:t xml:space="preserve"> continue to engage with communities as these recommendations are implemented, or to help prepare for the next planning cycle?</w:t>
            </w:r>
          </w:p>
          <w:p w:rsidR="00CD1611" w:rsidRPr="006B7128" w:rsidRDefault="00CD1611" w:rsidP="00191EB2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:rsidR="00CD1611" w:rsidRDefault="00CD1611" w:rsidP="00191EB2">
            <w:pPr>
              <w:pStyle w:val="TableNumeralsLeftAlignment"/>
            </w:pPr>
          </w:p>
          <w:p w:rsidR="00CD1611" w:rsidRDefault="00CD1611" w:rsidP="00191EB2">
            <w:pPr>
              <w:pStyle w:val="TableNumeralsLeftAlignment"/>
            </w:pPr>
          </w:p>
          <w:p w:rsidR="00CD1611" w:rsidRDefault="00CD1611" w:rsidP="00191EB2">
            <w:pPr>
              <w:pStyle w:val="TableNumeralsLeftAlignment"/>
            </w:pPr>
          </w:p>
          <w:p w:rsidR="0064277A" w:rsidRDefault="0064277A" w:rsidP="00191EB2">
            <w:pPr>
              <w:pStyle w:val="TableNumeralsLeftAlignment"/>
            </w:pPr>
          </w:p>
          <w:p w:rsidR="0064277A" w:rsidRDefault="0064277A" w:rsidP="00191EB2">
            <w:pPr>
              <w:pStyle w:val="TableNumeralsLeftAlignment"/>
            </w:pPr>
          </w:p>
          <w:p w:rsidR="0064277A" w:rsidRDefault="0064277A" w:rsidP="00191EB2">
            <w:pPr>
              <w:pStyle w:val="TableNumeralsLeftAlignment"/>
            </w:pPr>
          </w:p>
          <w:p w:rsidR="00CD1611" w:rsidRDefault="00CD1611" w:rsidP="00191EB2">
            <w:pPr>
              <w:pStyle w:val="TableNumeralsLeftAlignment"/>
            </w:pPr>
          </w:p>
          <w:p w:rsidR="00CD1611" w:rsidRDefault="00CD1611" w:rsidP="00191EB2">
            <w:pPr>
              <w:pStyle w:val="TableNumeralsLeftAlignment"/>
            </w:pPr>
          </w:p>
          <w:p w:rsidR="00CD1611" w:rsidRPr="006D7540" w:rsidRDefault="00CD1611" w:rsidP="00191EB2">
            <w:pPr>
              <w:pStyle w:val="TableNumeralsLeftAlignment"/>
            </w:pPr>
          </w:p>
        </w:tc>
      </w:tr>
    </w:tbl>
    <w:p w:rsidR="00D2041D" w:rsidRDefault="00D2041D" w:rsidP="00D2041D">
      <w:pPr>
        <w:pStyle w:val="Heading3"/>
      </w:pPr>
      <w:r>
        <w:t>General Comments/Feedback</w:t>
      </w:r>
    </w:p>
    <w:bookmarkEnd w:id="0"/>
    <w:p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8"/>
      <w:footerReference w:type="first" r:id="rId9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B7" w:rsidRDefault="004F3FB7" w:rsidP="00F83314">
      <w:r>
        <w:separator/>
      </w:r>
    </w:p>
    <w:p w:rsidR="004F3FB7" w:rsidRDefault="004F3FB7"/>
  </w:endnote>
  <w:endnote w:type="continuationSeparator" w:id="0">
    <w:p w:rsidR="004F3FB7" w:rsidRDefault="004F3FB7" w:rsidP="00F83314">
      <w:r>
        <w:continuationSeparator/>
      </w:r>
    </w:p>
    <w:p w:rsidR="004F3FB7" w:rsidRDefault="004F3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66AD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C6016F" w:rsidRDefault="00F63A77" w:rsidP="00871E07">
    <w:pPr>
      <w:pStyle w:val="Footer"/>
      <w:ind w:right="360"/>
    </w:pPr>
    <w:r>
      <w:t xml:space="preserve">Regional </w:t>
    </w:r>
    <w:r w:rsidR="003524AC">
      <w:t xml:space="preserve">Electricity Planning in </w:t>
    </w:r>
    <w:r>
      <w:t>East Lake Superior</w:t>
    </w:r>
    <w:r w:rsidR="00FC7434">
      <w:t xml:space="preserve">, </w:t>
    </w:r>
    <w:r>
      <w:t>March 18</w:t>
    </w:r>
    <w:r w:rsidR="003524AC">
      <w:t>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DB03D8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B7" w:rsidRDefault="004F3FB7">
      <w:r>
        <w:separator/>
      </w:r>
    </w:p>
  </w:footnote>
  <w:footnote w:type="continuationSeparator" w:id="0">
    <w:p w:rsidR="004F3FB7" w:rsidRDefault="004F3FB7" w:rsidP="00F83314">
      <w:r>
        <w:continuationSeparator/>
      </w:r>
    </w:p>
    <w:p w:rsidR="004F3FB7" w:rsidRDefault="004F3F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EA6316"/>
    <w:multiLevelType w:val="hybridMultilevel"/>
    <w:tmpl w:val="FD263434"/>
    <w:lvl w:ilvl="0" w:tplc="2B327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E5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46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62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8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3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746033"/>
    <w:multiLevelType w:val="hybridMultilevel"/>
    <w:tmpl w:val="AF80534E"/>
    <w:lvl w:ilvl="0" w:tplc="32D2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03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8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6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22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4F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26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6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3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D1648"/>
    <w:multiLevelType w:val="hybridMultilevel"/>
    <w:tmpl w:val="117C09D0"/>
    <w:lvl w:ilvl="0" w:tplc="F37C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2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AD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44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4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44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84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8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6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0311"/>
    <w:multiLevelType w:val="hybridMultilevel"/>
    <w:tmpl w:val="B1C6ACB8"/>
    <w:lvl w:ilvl="0" w:tplc="ADD6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E7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8D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C7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2C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A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8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C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BEC5F40"/>
    <w:multiLevelType w:val="hybridMultilevel"/>
    <w:tmpl w:val="EA6CE898"/>
    <w:lvl w:ilvl="0" w:tplc="C766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4E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23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0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6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2E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F361778"/>
    <w:multiLevelType w:val="multilevel"/>
    <w:tmpl w:val="0409001D"/>
    <w:numStyleLink w:val="1ai"/>
  </w:abstractNum>
  <w:abstractNum w:abstractNumId="25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8CC179A"/>
    <w:multiLevelType w:val="hybridMultilevel"/>
    <w:tmpl w:val="251CFFC8"/>
    <w:lvl w:ilvl="0" w:tplc="4BCC3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EC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C2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4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0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88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C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2F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8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8BD38C4"/>
    <w:multiLevelType w:val="hybridMultilevel"/>
    <w:tmpl w:val="DE5AA994"/>
    <w:lvl w:ilvl="0" w:tplc="3DF42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0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4F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4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08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40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E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69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B2216DA"/>
    <w:multiLevelType w:val="hybridMultilevel"/>
    <w:tmpl w:val="A5CE7A20"/>
    <w:lvl w:ilvl="0" w:tplc="A566D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0D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6D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62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89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00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A3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8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84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CB7560"/>
    <w:multiLevelType w:val="hybridMultilevel"/>
    <w:tmpl w:val="4928D5F6"/>
    <w:lvl w:ilvl="0" w:tplc="DC9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2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7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1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8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0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C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42"/>
  </w:num>
  <w:num w:numId="12">
    <w:abstractNumId w:val="16"/>
  </w:num>
  <w:num w:numId="13">
    <w:abstractNumId w:val="25"/>
  </w:num>
  <w:num w:numId="14">
    <w:abstractNumId w:val="27"/>
  </w:num>
  <w:num w:numId="15">
    <w:abstractNumId w:val="24"/>
  </w:num>
  <w:num w:numId="16">
    <w:abstractNumId w:val="30"/>
  </w:num>
  <w:num w:numId="17">
    <w:abstractNumId w:val="10"/>
  </w:num>
  <w:num w:numId="18">
    <w:abstractNumId w:val="33"/>
  </w:num>
  <w:num w:numId="19">
    <w:abstractNumId w:val="26"/>
  </w:num>
  <w:num w:numId="20">
    <w:abstractNumId w:val="34"/>
  </w:num>
  <w:num w:numId="21">
    <w:abstractNumId w:val="32"/>
  </w:num>
  <w:num w:numId="22">
    <w:abstractNumId w:val="36"/>
  </w:num>
  <w:num w:numId="23">
    <w:abstractNumId w:val="19"/>
  </w:num>
  <w:num w:numId="24">
    <w:abstractNumId w:val="22"/>
  </w:num>
  <w:num w:numId="25">
    <w:abstractNumId w:val="41"/>
  </w:num>
  <w:num w:numId="26">
    <w:abstractNumId w:val="15"/>
  </w:num>
  <w:num w:numId="27">
    <w:abstractNumId w:val="43"/>
  </w:num>
  <w:num w:numId="28">
    <w:abstractNumId w:val="21"/>
  </w:num>
  <w:num w:numId="29">
    <w:abstractNumId w:val="38"/>
  </w:num>
  <w:num w:numId="30">
    <w:abstractNumId w:val="17"/>
  </w:num>
  <w:num w:numId="31">
    <w:abstractNumId w:val="28"/>
  </w:num>
  <w:num w:numId="32">
    <w:abstractNumId w:val="35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3"/>
  </w:num>
  <w:num w:numId="39">
    <w:abstractNumId w:val="18"/>
  </w:num>
  <w:num w:numId="40">
    <w:abstractNumId w:val="20"/>
  </w:num>
  <w:num w:numId="41">
    <w:abstractNumId w:val="23"/>
  </w:num>
  <w:num w:numId="42">
    <w:abstractNumId w:val="40"/>
  </w:num>
  <w:num w:numId="43">
    <w:abstractNumId w:val="31"/>
  </w:num>
  <w:num w:numId="44">
    <w:abstractNumId w:val="14"/>
  </w:num>
  <w:num w:numId="45">
    <w:abstractNumId w:val="37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36552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3F29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A085D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E7A6E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24AC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3BD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4F3FB7"/>
    <w:rsid w:val="00502752"/>
    <w:rsid w:val="005066CE"/>
    <w:rsid w:val="0052406B"/>
    <w:rsid w:val="005250E4"/>
    <w:rsid w:val="00536D37"/>
    <w:rsid w:val="00540C81"/>
    <w:rsid w:val="00546F8B"/>
    <w:rsid w:val="00570A60"/>
    <w:rsid w:val="0057121B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4277A"/>
    <w:rsid w:val="006559A5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C6A64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8CB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178F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2623"/>
    <w:rsid w:val="00B44D93"/>
    <w:rsid w:val="00B45BE4"/>
    <w:rsid w:val="00B5090A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274F"/>
    <w:rsid w:val="00C04795"/>
    <w:rsid w:val="00C1431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1611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1913"/>
    <w:rsid w:val="00D321E6"/>
    <w:rsid w:val="00D36D5F"/>
    <w:rsid w:val="00D4161A"/>
    <w:rsid w:val="00D469F2"/>
    <w:rsid w:val="00D5140C"/>
    <w:rsid w:val="00D55A48"/>
    <w:rsid w:val="00D56AEC"/>
    <w:rsid w:val="00D56CDF"/>
    <w:rsid w:val="00D601D5"/>
    <w:rsid w:val="00D759BF"/>
    <w:rsid w:val="00D907E6"/>
    <w:rsid w:val="00D91B48"/>
    <w:rsid w:val="00D93CA5"/>
    <w:rsid w:val="00DA301F"/>
    <w:rsid w:val="00DA3F0F"/>
    <w:rsid w:val="00DA4168"/>
    <w:rsid w:val="00DA6AC8"/>
    <w:rsid w:val="00DB03D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35AB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452AE"/>
    <w:rsid w:val="00F54067"/>
    <w:rsid w:val="00F63A77"/>
    <w:rsid w:val="00F66AD1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14FF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05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3135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53">
          <w:marLeft w:val="40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48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633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146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48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42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3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546F79"/>
    <w:rsid w:val="00971DF5"/>
    <w:rsid w:val="00B513C0"/>
    <w:rsid w:val="00D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B269B3-3655-4439-BF82-16630450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Banner Title</dc:title>
  <dc:subject/>
  <dc:creator>Independent Electricity System Operator</dc:creator>
  <cp:keywords/>
  <dc:description/>
  <cp:lastModifiedBy>Rouselle Gratela</cp:lastModifiedBy>
  <cp:revision>6</cp:revision>
  <cp:lastPrinted>2020-04-17T18:00:00Z</cp:lastPrinted>
  <dcterms:created xsi:type="dcterms:W3CDTF">2021-02-05T21:50:00Z</dcterms:created>
  <dcterms:modified xsi:type="dcterms:W3CDTF">2021-03-16T19:22:00Z</dcterms:modified>
  <cp:category/>
</cp:coreProperties>
</file>