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09351EE0">
              <v:rect id="officeArt object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alt="Decorative" o:spid="_x0000_s1026" fillcolor="#036" stroked="f" strokeweight="1pt" w14:anchorId="75A25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>
                <v:fill type="gradient" color2="#006b71 [3207]" angle="90" focus="100%" rotate="t">
                  <o:fill v:ext="view" type="gradientUnscaled"/>
                </v:fill>
                <v:stroke miterlimit="4"/>
                <v:textbox inset="18pt,18pt,18pt,18pt">
                  <w:txbxContent>
                    <w:p w:rsidR="00834980" w:rsidRDefault="00D12111" w14:paraId="35A0B45C" w14:textId="77777777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53DAB814" w:rsidR="00834980" w:rsidRDefault="007877FE" w:rsidP="00BD74AD">
      <w:pPr>
        <w:pStyle w:val="Heading2"/>
      </w:pPr>
      <w:r>
        <w:t>Long-Lead Time RFP</w:t>
      </w:r>
      <w:r w:rsidR="51DD60D5">
        <w:t xml:space="preserve"> </w:t>
      </w:r>
      <w:r w:rsidR="00D12111">
        <w:t xml:space="preserve">– </w:t>
      </w:r>
      <w:r w:rsidR="000F06FD">
        <w:t>December 18</w:t>
      </w:r>
      <w:r w:rsidR="00BD74AD">
        <w:t xml:space="preserve">, </w:t>
      </w:r>
      <w:r w:rsidR="00D12111">
        <w:t>202</w:t>
      </w:r>
      <w:r w:rsidR="00BD74AD">
        <w:t>5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62D7A55D" w14:textId="08B2D6C7" w:rsidR="00BD74AD" w:rsidRDefault="00BD74AD">
      <w:pPr>
        <w:pStyle w:val="BodyText"/>
        <w:rPr>
          <w:rFonts w:eastAsia="Arial Unicode MS" w:cs="Arial Unicode MS"/>
          <w:color w:val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2BAEB5BF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6219825" cy="1295400"/>
                <wp:effectExtent l="0" t="0" r="28575" b="19050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888B742" w14:textId="77777777" w:rsidR="00AB520B" w:rsidRDefault="00AB520B" w:rsidP="009A3984">
                            <w:pPr>
                              <w:spacing w:line="300" w:lineRule="exact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>To promote transparency, feedback submitted will be posted on the Long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>Lead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 xml:space="preserve">Time RFP engagement page unless otherwise requested by the sender. </w:t>
                            </w:r>
                          </w:p>
                          <w:p w14:paraId="6FEB3CDC" w14:textId="77777777" w:rsidR="00AB520B" w:rsidRDefault="00AB520B" w:rsidP="009A3984">
                            <w:pPr>
                              <w:spacing w:line="276" w:lineRule="auto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E8AB49E" w14:textId="62506DD7" w:rsidR="00AB520B" w:rsidRDefault="00AB520B" w:rsidP="009A3984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D87854"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="000F06FD"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There is confidential information, do not post</w:t>
                            </w:r>
                          </w:p>
                          <w:p w14:paraId="1A3FCC12" w14:textId="1432A3DC" w:rsidR="00AB520B" w:rsidRDefault="00AB520B" w:rsidP="009A3984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D87854"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YES </w:t>
                            </w:r>
                            <w:r w:rsidR="000F06FD"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31FD5380">
              <v:rect id="Text Box 2" style="position:absolute;margin-left:0;margin-top:25.8pt;width:489.75pt;height:10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7" w14:anchorId="3DF4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">
                <v:textbox>
                  <w:txbxContent>
                    <w:p w:rsidR="00AB520B" w:rsidP="009A3984" w:rsidRDefault="00AB520B" w14:paraId="3C5AA017" w14:textId="77777777">
                      <w:pPr>
                        <w:spacing w:line="300" w:lineRule="exact"/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  <w:t>To promote transparency, feedback submitted will be posted on the Long</w:t>
                      </w:r>
                      <w:r>
                        <w:rPr>
                          <w:rFonts w:ascii="Tahoma" w:hAnsi="Tahoma" w:eastAsia="Tahoma" w:cs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  <w:t>Lead</w:t>
                      </w:r>
                      <w:r>
                        <w:rPr>
                          <w:rFonts w:ascii="Tahoma" w:hAnsi="Tahoma" w:eastAsia="Tahoma" w:cs="Tahoma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  <w:t xml:space="preserve">Time RFP engagement page unless otherwise requested by the sender. </w:t>
                      </w:r>
                    </w:p>
                    <w:p w:rsidR="00AB520B" w:rsidP="009A3984" w:rsidRDefault="00AB520B" w14:paraId="6E7BEAA2" w14:textId="77777777">
                      <w:pPr>
                        <w:spacing w:line="276" w:lineRule="auto"/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eastAsia="Tahoma" w:cs="Tahoma"/>
                          <w:sz w:val="22"/>
                          <w:szCs w:val="22"/>
                        </w:rPr>
                        <w:t> </w:t>
                      </w:r>
                    </w:p>
                    <w:p w:rsidR="00AB520B" w:rsidP="009A3984" w:rsidRDefault="00AB520B" w14:paraId="0EA4EFE7" w14:textId="62506DD7">
                      <w:pPr>
                        <w:spacing w:line="276" w:lineRule="auto"/>
                        <w:ind w:firstLine="720"/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D87854"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NO </w:t>
                      </w:r>
                      <w:r w:rsidR="000F06FD"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There is confidential information, do not post</w:t>
                      </w:r>
                    </w:p>
                    <w:p w:rsidR="00AB520B" w:rsidP="009A3984" w:rsidRDefault="00AB520B" w14:paraId="657D3FCB" w14:textId="1432A3DC">
                      <w:pPr>
                        <w:spacing w:line="276" w:lineRule="auto"/>
                        <w:ind w:firstLine="720"/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hAnsi="Segoe UI Symbol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D87854"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YES </w:t>
                      </w:r>
                      <w:r w:rsidR="000F06FD"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ascii="Helvetica Neue" w:hAnsi="Helvetica Neue" w:eastAsia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Comfortable to publish to the IESO web page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EF4FD14" w14:textId="77777777" w:rsidR="001301C8" w:rsidRDefault="001301C8">
      <w:pPr>
        <w:pStyle w:val="BodyText"/>
      </w:pPr>
    </w:p>
    <w:p w14:paraId="5FF95A9D" w14:textId="6BF6F351" w:rsidR="00834980" w:rsidRDefault="00D12111">
      <w:pPr>
        <w:pStyle w:val="BodyText"/>
      </w:pPr>
      <w:r>
        <w:t xml:space="preserve">Following the </w:t>
      </w:r>
      <w:r w:rsidR="000F06FD">
        <w:t>December 18</w:t>
      </w:r>
      <w:r w:rsidR="006B5BFA" w:rsidRPr="006B5BFA">
        <w:rPr>
          <w:vertAlign w:val="superscript"/>
        </w:rPr>
        <w:t>th</w:t>
      </w:r>
      <w:r w:rsidR="006B5BFA">
        <w:t xml:space="preserve"> </w:t>
      </w:r>
      <w:r w:rsidR="007877FE" w:rsidRPr="29154EF1">
        <w:rPr>
          <w:color w:val="auto"/>
        </w:rPr>
        <w:t>Long</w:t>
      </w:r>
      <w:r w:rsidR="6F55DE4F" w:rsidRPr="29154EF1">
        <w:rPr>
          <w:color w:val="auto"/>
        </w:rPr>
        <w:t xml:space="preserve"> </w:t>
      </w:r>
      <w:r w:rsidR="007877FE" w:rsidRPr="29154EF1">
        <w:rPr>
          <w:color w:val="auto"/>
        </w:rPr>
        <w:t>Lead</w:t>
      </w:r>
      <w:r w:rsidR="07060587" w:rsidRPr="29154EF1">
        <w:rPr>
          <w:color w:val="auto"/>
        </w:rPr>
        <w:t>-</w:t>
      </w:r>
      <w:r w:rsidR="007877FE" w:rsidRPr="29154EF1">
        <w:rPr>
          <w:color w:val="auto"/>
        </w:rPr>
        <w:t xml:space="preserve">Time RFP </w:t>
      </w:r>
      <w:r w:rsidRPr="29154EF1">
        <w:rPr>
          <w:color w:val="auto"/>
        </w:rPr>
        <w:t xml:space="preserve">engagement </w:t>
      </w:r>
      <w:r>
        <w:t xml:space="preserve">webinar, the Independent Electricity System Operator (IESO) is seeking feedback from stakeholders on the items discussed. The presentation and recording can be accessed from the </w:t>
      </w:r>
      <w:hyperlink r:id="rId10">
        <w:r w:rsidR="007877FE" w:rsidRPr="00632A24">
          <w:rPr>
            <w:rStyle w:val="Hyperlink"/>
            <w:color w:val="0070C0"/>
          </w:rPr>
          <w:t>LLT</w:t>
        </w:r>
        <w:r w:rsidR="00A03A04" w:rsidRPr="00632A24">
          <w:rPr>
            <w:rStyle w:val="Hyperlink"/>
            <w:color w:val="0070C0"/>
          </w:rPr>
          <w:t xml:space="preserve"> </w:t>
        </w:r>
        <w:r w:rsidR="00632A24" w:rsidRPr="00632A24">
          <w:rPr>
            <w:rStyle w:val="Hyperlink"/>
            <w:color w:val="0070C0"/>
          </w:rPr>
          <w:t xml:space="preserve">RFP </w:t>
        </w:r>
        <w:r w:rsidR="00A03A04" w:rsidRPr="00632A24">
          <w:rPr>
            <w:rStyle w:val="Hyperlink"/>
            <w:color w:val="0070C0"/>
          </w:rPr>
          <w:t xml:space="preserve">engagement </w:t>
        </w:r>
        <w:r w:rsidR="007877FE" w:rsidRPr="00632A24">
          <w:rPr>
            <w:rStyle w:val="Hyperlink"/>
            <w:color w:val="0070C0"/>
          </w:rPr>
          <w:t>webpage</w:t>
        </w:r>
      </w:hyperlink>
      <w:r w:rsidR="00A03A04">
        <w:t xml:space="preserve">. </w:t>
      </w:r>
    </w:p>
    <w:p w14:paraId="5D90A437" w14:textId="1738B511" w:rsidR="007D713D" w:rsidRPr="007D713D" w:rsidRDefault="34FB4CA1" w:rsidP="007D713D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33C109CD">
        <w:rPr>
          <w:rFonts w:eastAsia="Arial Unicode MS" w:cs="Arial Unicode MS"/>
          <w:b/>
          <w:bCs/>
          <w:color w:val="auto"/>
        </w:rPr>
        <w:t>Note:</w:t>
      </w:r>
      <w:r w:rsidRPr="33C109CD">
        <w:rPr>
          <w:rFonts w:eastAsia="Arial Unicode MS" w:cs="Arial Unicode MS"/>
          <w:color w:val="auto"/>
        </w:rPr>
        <w:t xml:space="preserve"> The IESO will accept additional materials where it may be required to support your rationale provided below. When sending additional </w:t>
      </w:r>
      <w:r w:rsidR="7A38BDEB" w:rsidRPr="33C109CD">
        <w:rPr>
          <w:rFonts w:eastAsia="Arial Unicode MS" w:cs="Arial Unicode MS"/>
          <w:color w:val="auto"/>
        </w:rPr>
        <w:t>materials,</w:t>
      </w:r>
      <w:r w:rsidRPr="33C109CD">
        <w:rPr>
          <w:rFonts w:eastAsia="Arial Unicode MS" w:cs="Arial Unicode MS"/>
          <w:color w:val="auto"/>
        </w:rPr>
        <w:t xml:space="preserve"> please indicate if they are confidential. </w:t>
      </w:r>
    </w:p>
    <w:p w14:paraId="7A9ED657" w14:textId="23A553F0" w:rsidR="00834980" w:rsidRDefault="40CB7343">
      <w:pPr>
        <w:pStyle w:val="BodyText"/>
      </w:pPr>
      <w:r w:rsidRPr="33C109CD">
        <w:rPr>
          <w:b/>
          <w:bCs/>
        </w:rPr>
        <w:t>Please submit feedback to</w:t>
      </w:r>
      <w:r>
        <w:t xml:space="preserve"> </w:t>
      </w:r>
      <w:hyperlink r:id="rId11">
        <w:r w:rsidR="4C5B0EC3" w:rsidRPr="33C109CD">
          <w:rPr>
            <w:rStyle w:val="Hyperlink0"/>
          </w:rPr>
          <w:t>engagement@ieso.ca</w:t>
        </w:r>
      </w:hyperlink>
      <w:r>
        <w:t xml:space="preserve"> </w:t>
      </w:r>
      <w:r w:rsidRPr="33C109CD">
        <w:rPr>
          <w:b/>
          <w:bCs/>
        </w:rPr>
        <w:t xml:space="preserve">by </w:t>
      </w:r>
      <w:r w:rsidR="16AA9E88" w:rsidRPr="33C109CD">
        <w:rPr>
          <w:b/>
          <w:bCs/>
          <w:color w:val="000000" w:themeColor="text1"/>
        </w:rPr>
        <w:t xml:space="preserve">January 15, </w:t>
      </w:r>
      <w:r w:rsidR="7FED13B3" w:rsidRPr="33C109CD">
        <w:rPr>
          <w:b/>
          <w:bCs/>
          <w:color w:val="000000" w:themeColor="text1"/>
        </w:rPr>
        <w:t>2026</w:t>
      </w:r>
      <w:r w:rsidR="7BC0DA9B" w:rsidRPr="33C109CD">
        <w:rPr>
          <w:b/>
          <w:bCs/>
          <w:color w:val="000000" w:themeColor="text1"/>
        </w:rPr>
        <w:t>.</w:t>
      </w:r>
      <w:r w:rsidRPr="33C109CD">
        <w:rPr>
          <w:color w:val="000000" w:themeColor="text1"/>
        </w:rP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473CF676" w14:textId="53016350" w:rsidR="000F06FD" w:rsidRDefault="000F06FD" w:rsidP="0071297E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>
        <w:rPr>
          <w:rFonts w:eastAsia="Arial Unicode MS" w:cs="Arial Unicode MS"/>
          <w:b/>
          <w:bCs/>
          <w:color w:val="003366"/>
          <w:sz w:val="28"/>
          <w:szCs w:val="28"/>
        </w:rPr>
        <w:t xml:space="preserve">Policy Considerations </w:t>
      </w:r>
    </w:p>
    <w:p w14:paraId="3171D0BD" w14:textId="5055AF83" w:rsidR="000F06FD" w:rsidRDefault="000F06FD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000F06FD">
        <w:rPr>
          <w:rFonts w:eastAsia="Arial Unicode MS" w:cs="Arial Unicode MS"/>
          <w:color w:val="003366"/>
          <w:sz w:val="28"/>
          <w:szCs w:val="28"/>
        </w:rPr>
        <w:t>Buy Local Policy Provisions</w:t>
      </w:r>
    </w:p>
    <w:p w14:paraId="062EE597" w14:textId="4A65AF0D" w:rsidR="000F06FD" w:rsidRDefault="000F06FD" w:rsidP="000F06FD">
      <w:pPr>
        <w:pStyle w:val="BodyText"/>
        <w:spacing w:before="120" w:after="240"/>
      </w:pPr>
      <w:r w:rsidRPr="09B5FCC5">
        <w:rPr>
          <w:rFonts w:eastAsia="Arial Unicode MS" w:cs="Arial Unicode MS"/>
          <w:color w:val="auto"/>
        </w:rPr>
        <w:t xml:space="preserve">The IESO invites participants to share </w:t>
      </w:r>
      <w:r w:rsidRPr="09B5FCC5">
        <w:rPr>
          <w:rFonts w:eastAsia="Arial Unicode MS" w:cs="Arial Unicode MS"/>
          <w:lang w:val="en-CA"/>
        </w:rPr>
        <w:t>information to better understand</w:t>
      </w:r>
      <w:r w:rsidR="22537FA7" w:rsidRPr="09B5FCC5">
        <w:rPr>
          <w:rFonts w:eastAsia="Arial Unicode MS" w:cs="Arial Unicode MS"/>
          <w:lang w:val="en-CA"/>
        </w:rPr>
        <w:t>:</w:t>
      </w:r>
      <w:r w:rsidRPr="09B5FCC5">
        <w:rPr>
          <w:rFonts w:eastAsia="Arial Unicode MS" w:cs="Arial Unicode MS"/>
          <w:lang w:val="en-CA"/>
        </w:rPr>
        <w:t xml:space="preserve"> </w:t>
      </w:r>
    </w:p>
    <w:p w14:paraId="1940A03F" w14:textId="04674562" w:rsidR="000F06FD" w:rsidRDefault="69AB81E6" w:rsidP="09B5FCC5">
      <w:pPr>
        <w:pStyle w:val="BodyText"/>
        <w:spacing w:before="120" w:after="240"/>
        <w:ind w:firstLine="720"/>
        <w:rPr>
          <w:rFonts w:eastAsia="Arial Unicode MS" w:cs="Arial Unicode MS"/>
          <w:lang w:val="en-CA"/>
        </w:rPr>
      </w:pPr>
      <w:r w:rsidRPr="09B5FCC5">
        <w:rPr>
          <w:rFonts w:eastAsia="Arial Unicode MS" w:cs="Arial Unicode MS"/>
          <w:lang w:val="en-CA"/>
        </w:rPr>
        <w:t>Which project components</w:t>
      </w:r>
      <w:r w:rsidR="13DAFCE3" w:rsidRPr="09B5FCC5">
        <w:rPr>
          <w:rFonts w:eastAsia="Arial Unicode MS" w:cs="Arial Unicode MS"/>
          <w:lang w:val="en-CA"/>
        </w:rPr>
        <w:t xml:space="preserve"> (including services)</w:t>
      </w:r>
      <w:r w:rsidR="209BAC73" w:rsidRPr="09B5FCC5">
        <w:rPr>
          <w:rFonts w:eastAsia="Arial Unicode MS" w:cs="Arial Unicode MS"/>
          <w:lang w:val="en-CA"/>
        </w:rPr>
        <w:t xml:space="preserve"> do</w:t>
      </w:r>
      <w:r w:rsidRPr="09B5FCC5">
        <w:rPr>
          <w:rFonts w:eastAsia="Arial Unicode MS" w:cs="Arial Unicode MS"/>
          <w:lang w:val="en-CA"/>
        </w:rPr>
        <w:t xml:space="preserve"> proponents</w:t>
      </w:r>
      <w:r w:rsidR="4F8E6020" w:rsidRPr="09B5FCC5">
        <w:rPr>
          <w:rFonts w:eastAsia="Arial Unicode MS" w:cs="Arial Unicode MS"/>
          <w:lang w:val="en-CA"/>
        </w:rPr>
        <w:t xml:space="preserve"> already</w:t>
      </w:r>
      <w:r w:rsidRPr="09B5FCC5">
        <w:rPr>
          <w:rFonts w:eastAsia="Arial Unicode MS" w:cs="Arial Unicode MS"/>
          <w:lang w:val="en-CA"/>
        </w:rPr>
        <w:t xml:space="preserve"> expect to source within </w:t>
      </w:r>
      <w:r>
        <w:tab/>
      </w:r>
      <w:r w:rsidRPr="09B5FCC5">
        <w:rPr>
          <w:rFonts w:eastAsia="Arial Unicode MS" w:cs="Arial Unicode MS"/>
          <w:lang w:val="en-CA"/>
        </w:rPr>
        <w:t>Ontario and/or Canada</w:t>
      </w:r>
      <w:r w:rsidR="7A2CCED3" w:rsidRPr="09B5FCC5">
        <w:rPr>
          <w:rFonts w:eastAsia="Arial Unicode MS" w:cs="Arial Unicode MS"/>
          <w:lang w:val="en-CA"/>
        </w:rPr>
        <w:t>,</w:t>
      </w:r>
      <w:r w:rsidRPr="09B5FCC5">
        <w:rPr>
          <w:rFonts w:eastAsia="Arial Unicode MS" w:cs="Arial Unicode MS"/>
          <w:lang w:val="en-CA"/>
        </w:rPr>
        <w:t xml:space="preserve"> and the associated percentage of project costs made up </w:t>
      </w:r>
      <w:r w:rsidR="0A5495E2" w:rsidRPr="09B5FCC5">
        <w:rPr>
          <w:rFonts w:eastAsia="Arial Unicode MS" w:cs="Arial Unicode MS"/>
          <w:lang w:val="en-CA"/>
        </w:rPr>
        <w:t>by</w:t>
      </w:r>
      <w:r w:rsidRPr="09B5FCC5">
        <w:rPr>
          <w:rFonts w:eastAsia="Arial Unicode MS" w:cs="Arial Unicode MS"/>
          <w:lang w:val="en-CA"/>
        </w:rPr>
        <w:t xml:space="preserve"> these </w:t>
      </w:r>
      <w:r>
        <w:tab/>
      </w:r>
      <w:r w:rsidRPr="09B5FCC5">
        <w:rPr>
          <w:rFonts w:eastAsia="Arial Unicode MS" w:cs="Arial Unicode MS"/>
          <w:lang w:val="en-CA"/>
        </w:rPr>
        <w:t>components</w:t>
      </w:r>
      <w:r w:rsidR="1652E074" w:rsidRPr="09B5FCC5">
        <w:rPr>
          <w:rFonts w:eastAsia="Arial Unicode MS" w:cs="Arial Unicode MS"/>
          <w:lang w:val="en-CA"/>
        </w:rPr>
        <w:t xml:space="preserve"> (i.e. what were proponents already planning on doing in Ontario and/or </w:t>
      </w:r>
      <w:r>
        <w:tab/>
      </w:r>
      <w:r>
        <w:tab/>
      </w:r>
      <w:r w:rsidR="1652E074" w:rsidRPr="09B5FCC5">
        <w:rPr>
          <w:rFonts w:eastAsia="Arial Unicode MS" w:cs="Arial Unicode MS"/>
          <w:lang w:val="en-CA"/>
        </w:rPr>
        <w:t>Canada?)</w:t>
      </w:r>
    </w:p>
    <w:p w14:paraId="5F9DAA94" w14:textId="523C459A" w:rsidR="000F06FD" w:rsidRDefault="38A7100A" w:rsidP="09B5FCC5">
      <w:pPr>
        <w:pStyle w:val="BodyText"/>
        <w:spacing w:before="120" w:after="240"/>
        <w:ind w:left="720"/>
        <w:rPr>
          <w:rFonts w:eastAsia="Arial Unicode MS" w:cs="Arial Unicode MS"/>
          <w:lang w:val="en-CA"/>
        </w:rPr>
      </w:pPr>
      <w:r w:rsidRPr="09B5FCC5">
        <w:rPr>
          <w:rFonts w:eastAsia="Arial Unicode MS" w:cs="Arial Unicode MS"/>
          <w:lang w:val="en-CA"/>
        </w:rPr>
        <w:t>W</w:t>
      </w:r>
      <w:r w:rsidR="000F06FD" w:rsidRPr="09B5FCC5">
        <w:rPr>
          <w:rFonts w:eastAsia="Arial Unicode MS" w:cs="Arial Unicode MS"/>
          <w:lang w:val="en-CA"/>
        </w:rPr>
        <w:t>hich project components</w:t>
      </w:r>
      <w:r w:rsidR="7E05EAB3" w:rsidRPr="09B5FCC5">
        <w:rPr>
          <w:rFonts w:eastAsia="Arial Unicode MS" w:cs="Arial Unicode MS"/>
          <w:lang w:val="en-CA"/>
        </w:rPr>
        <w:t xml:space="preserve"> </w:t>
      </w:r>
      <w:r w:rsidR="1D0E3B0E" w:rsidRPr="09B5FCC5">
        <w:rPr>
          <w:rFonts w:eastAsia="Arial Unicode MS" w:cs="Arial Unicode MS"/>
          <w:lang w:val="en-CA"/>
        </w:rPr>
        <w:t>(including services)</w:t>
      </w:r>
      <w:r w:rsidR="20EF2F91" w:rsidRPr="09B5FCC5">
        <w:rPr>
          <w:rFonts w:eastAsia="Arial Unicode MS" w:cs="Arial Unicode MS"/>
          <w:lang w:val="en-CA"/>
        </w:rPr>
        <w:t xml:space="preserve"> </w:t>
      </w:r>
      <w:r w:rsidR="68B70E51" w:rsidRPr="09B5FCC5">
        <w:rPr>
          <w:rFonts w:eastAsia="Arial Unicode MS" w:cs="Arial Unicode MS"/>
          <w:lang w:val="en-CA"/>
        </w:rPr>
        <w:t>could be</w:t>
      </w:r>
      <w:r w:rsidR="20511AF1" w:rsidRPr="09B5FCC5">
        <w:rPr>
          <w:rFonts w:eastAsia="Arial Unicode MS" w:cs="Arial Unicode MS"/>
          <w:lang w:val="en-CA"/>
        </w:rPr>
        <w:t xml:space="preserve"> </w:t>
      </w:r>
      <w:r w:rsidR="12827905" w:rsidRPr="09B5FCC5">
        <w:rPr>
          <w:rFonts w:eastAsia="Arial Unicode MS" w:cs="Arial Unicode MS"/>
          <w:lang w:val="en-CA"/>
        </w:rPr>
        <w:t>sourc</w:t>
      </w:r>
      <w:r w:rsidR="25AD3C82" w:rsidRPr="09B5FCC5">
        <w:rPr>
          <w:rFonts w:eastAsia="Arial Unicode MS" w:cs="Arial Unicode MS"/>
          <w:lang w:val="en-CA"/>
        </w:rPr>
        <w:t>ed</w:t>
      </w:r>
      <w:r w:rsidR="20511AF1" w:rsidRPr="09B5FCC5">
        <w:rPr>
          <w:rFonts w:eastAsia="Arial Unicode MS" w:cs="Arial Unicode MS"/>
          <w:lang w:val="en-CA"/>
        </w:rPr>
        <w:t xml:space="preserve"> within Ontario and/or Canada</w:t>
      </w:r>
      <w:r w:rsidR="2F30D78A" w:rsidRPr="09B5FCC5">
        <w:rPr>
          <w:rFonts w:eastAsia="Arial Unicode MS" w:cs="Arial Unicode MS"/>
          <w:lang w:val="en-CA"/>
        </w:rPr>
        <w:t xml:space="preserve">, to the extent </w:t>
      </w:r>
      <w:r w:rsidR="1616AD38" w:rsidRPr="09B5FCC5">
        <w:rPr>
          <w:rFonts w:eastAsia="Arial Unicode MS" w:cs="Arial Unicode MS"/>
          <w:lang w:val="en-CA"/>
        </w:rPr>
        <w:t xml:space="preserve">proponents were not already planning </w:t>
      </w:r>
      <w:r w:rsidR="1031D43B" w:rsidRPr="09B5FCC5">
        <w:rPr>
          <w:rFonts w:eastAsia="Arial Unicode MS" w:cs="Arial Unicode MS"/>
          <w:lang w:val="en-CA"/>
        </w:rPr>
        <w:t xml:space="preserve">on </w:t>
      </w:r>
      <w:r w:rsidR="1616AD38" w:rsidRPr="09B5FCC5">
        <w:rPr>
          <w:rFonts w:eastAsia="Arial Unicode MS" w:cs="Arial Unicode MS"/>
          <w:lang w:val="en-CA"/>
        </w:rPr>
        <w:t>using Ontario and/or Canadian components</w:t>
      </w:r>
      <w:r w:rsidR="6E4CEC37" w:rsidRPr="09B5FCC5">
        <w:rPr>
          <w:rFonts w:eastAsia="Arial Unicode MS" w:cs="Arial Unicode MS"/>
          <w:lang w:val="en-CA"/>
        </w:rPr>
        <w:t>, and the associated percentage of project costs made up by these components</w:t>
      </w:r>
      <w:r w:rsidR="60ED13ED" w:rsidRPr="09B5FCC5">
        <w:rPr>
          <w:rFonts w:eastAsia="Arial Unicode MS" w:cs="Arial Unicode MS"/>
          <w:lang w:val="en-CA"/>
        </w:rPr>
        <w:t xml:space="preserve"> (i.e. what could proponents do in Ontario and/or Canada?)</w:t>
      </w:r>
    </w:p>
    <w:p w14:paraId="04510B78" w14:textId="3A1DA1EA" w:rsidR="6F133B4E" w:rsidRDefault="6F133B4E" w:rsidP="09B5FCC5">
      <w:pPr>
        <w:pStyle w:val="BodyText"/>
        <w:spacing w:before="120" w:after="240"/>
        <w:rPr>
          <w:rFonts w:eastAsia="Arial Unicode MS" w:cs="Arial Unicode MS"/>
          <w:lang w:val="en-CA"/>
        </w:rPr>
      </w:pPr>
      <w:r w:rsidRPr="09B5FCC5">
        <w:rPr>
          <w:rFonts w:eastAsia="Arial Unicode MS" w:cs="Arial Unicode MS"/>
          <w:lang w:val="en-CA"/>
        </w:rPr>
        <w:t>Are there any other considerations the IESO should be aware of?</w:t>
      </w:r>
    </w:p>
    <w:p w14:paraId="49506451" w14:textId="4FFAB332" w:rsidR="000F06FD" w:rsidRPr="000F06FD" w:rsidRDefault="000F06FD" w:rsidP="09B5FCC5">
      <w:pPr>
        <w:pStyle w:val="BodyText"/>
        <w:spacing w:before="120" w:after="240"/>
        <w:rPr>
          <w:rFonts w:eastAsia="Arial Unicode MS" w:cs="Arial Unicode MS"/>
          <w:lang w:val="en-CA"/>
        </w:rPr>
      </w:pPr>
    </w:p>
    <w:p w14:paraId="096451E2" w14:textId="7F714BC0" w:rsidR="67BDB712" w:rsidRDefault="6CC35DA2" w:rsidP="0071297E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 w:rsidRPr="5150D728">
        <w:rPr>
          <w:rFonts w:eastAsia="Arial Unicode MS" w:cs="Arial Unicode MS"/>
          <w:b/>
          <w:bCs/>
          <w:color w:val="003366"/>
          <w:sz w:val="28"/>
          <w:szCs w:val="28"/>
        </w:rPr>
        <w:t xml:space="preserve">LLT </w:t>
      </w:r>
      <w:r w:rsidR="42078B6B" w:rsidRPr="5150D728">
        <w:rPr>
          <w:rFonts w:eastAsia="Arial Unicode MS" w:cs="Arial Unicode MS"/>
          <w:b/>
          <w:bCs/>
          <w:color w:val="003366"/>
          <w:sz w:val="28"/>
          <w:szCs w:val="28"/>
        </w:rPr>
        <w:t xml:space="preserve">Design Considerations </w:t>
      </w:r>
      <w:r w:rsidR="3CA1B651" w:rsidRPr="5150D728">
        <w:rPr>
          <w:rFonts w:eastAsia="Arial Unicode MS" w:cs="Arial Unicode MS"/>
          <w:b/>
          <w:bCs/>
          <w:color w:val="003366"/>
          <w:sz w:val="28"/>
          <w:szCs w:val="28"/>
        </w:rPr>
        <w:t xml:space="preserve"> </w:t>
      </w:r>
    </w:p>
    <w:p w14:paraId="76F0DE37" w14:textId="385DB37F" w:rsidR="16CA2CB3" w:rsidRDefault="16CA2CB3" w:rsidP="5150D728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33C109CD">
        <w:rPr>
          <w:rFonts w:eastAsia="Arial Unicode MS" w:cs="Arial Unicode MS"/>
          <w:color w:val="003366"/>
          <w:sz w:val="28"/>
          <w:szCs w:val="28"/>
        </w:rPr>
        <w:t>Municipal Support Confirmations</w:t>
      </w:r>
    </w:p>
    <w:p w14:paraId="1CBE9692" w14:textId="432D9025" w:rsidR="16CA2CB3" w:rsidRDefault="16CA2CB3" w:rsidP="5150D728">
      <w:pPr>
        <w:pStyle w:val="BodyText"/>
        <w:spacing w:before="120" w:after="240"/>
        <w:rPr>
          <w:rFonts w:eastAsia="Arial Unicode MS" w:cs="Arial Unicode MS"/>
          <w:color w:val="auto"/>
        </w:rPr>
      </w:pPr>
      <w:r w:rsidRPr="33C109CD">
        <w:rPr>
          <w:rFonts w:eastAsia="Arial Unicode MS" w:cs="Arial Unicode MS"/>
          <w:color w:val="auto"/>
        </w:rPr>
        <w:t>Do you have feedback regarding the IESO’s proposal related to the timing of municipal support confirmations and the pre-engagement confirmation notice.</w:t>
      </w:r>
    </w:p>
    <w:p w14:paraId="6607A6B7" w14:textId="77777777" w:rsidR="00C16919" w:rsidRDefault="00C16919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65A750CA" w14:textId="633AE8F3" w:rsidR="007A4BC2" w:rsidRDefault="007A4BC2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7727D4FC">
        <w:rPr>
          <w:rFonts w:eastAsia="Arial Unicode MS" w:cs="Arial Unicode MS"/>
          <w:color w:val="003366"/>
          <w:sz w:val="28"/>
          <w:szCs w:val="28"/>
        </w:rPr>
        <w:t>Team Member Experience</w:t>
      </w:r>
    </w:p>
    <w:p w14:paraId="542FCF99" w14:textId="77777777" w:rsidR="007A4BC2" w:rsidRDefault="3CA1B651" w:rsidP="007A4BC2">
      <w:pPr>
        <w:pStyle w:val="BodyText"/>
        <w:spacing w:before="120" w:after="240"/>
      </w:pPr>
      <w:r w:rsidRPr="33C109CD">
        <w:rPr>
          <w:rFonts w:eastAsia="Arial Unicode MS" w:cs="Arial Unicode MS"/>
          <w:color w:val="auto"/>
        </w:rPr>
        <w:t>Do you have feedback on the proposed Team Member Experience requirements?</w:t>
      </w:r>
    </w:p>
    <w:p w14:paraId="103A8D9E" w14:textId="77777777" w:rsidR="00C16919" w:rsidRDefault="00C16919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3EF71666" w14:textId="4E939EA9" w:rsidR="007A4BC2" w:rsidRPr="007A4BC2" w:rsidRDefault="007A4BC2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33C109CD">
        <w:rPr>
          <w:rFonts w:eastAsia="Arial Unicode MS" w:cs="Arial Unicode MS"/>
          <w:color w:val="003366"/>
          <w:sz w:val="28"/>
          <w:szCs w:val="28"/>
        </w:rPr>
        <w:t>Independent Engineer Report Requirement</w:t>
      </w:r>
    </w:p>
    <w:p w14:paraId="61E05C0E" w14:textId="68894406" w:rsidR="007A4BC2" w:rsidRPr="007A4BC2" w:rsidRDefault="3CA1B651" w:rsidP="007A4BC2">
      <w:pPr>
        <w:pStyle w:val="BodyText"/>
        <w:spacing w:before="120" w:after="240"/>
      </w:pPr>
      <w:r w:rsidRPr="33C109CD">
        <w:rPr>
          <w:rFonts w:eastAsia="Arial Unicode MS" w:cs="Arial Unicode MS"/>
          <w:color w:val="auto"/>
        </w:rPr>
        <w:t xml:space="preserve">Do you have feedback on the proposed </w:t>
      </w:r>
      <w:r w:rsidR="05AB06EA" w:rsidRPr="33C109CD">
        <w:rPr>
          <w:rFonts w:eastAsia="Arial Unicode MS" w:cs="Arial Unicode MS"/>
          <w:color w:val="auto"/>
        </w:rPr>
        <w:t>Independent Engineer Report Requirement</w:t>
      </w:r>
      <w:r w:rsidRPr="33C109CD">
        <w:rPr>
          <w:rFonts w:eastAsia="Arial Unicode MS" w:cs="Arial Unicode MS"/>
          <w:color w:val="auto"/>
        </w:rPr>
        <w:t>? Specifically, t</w:t>
      </w:r>
      <w:r w:rsidRPr="33C109CD">
        <w:rPr>
          <w:rFonts w:eastAsia="Arial Unicode MS" w:cs="Arial Unicode MS"/>
          <w:lang w:val="en-CA"/>
        </w:rPr>
        <w:t>he IESO is seeking feedback regarding key information that should be included in the template</w:t>
      </w:r>
      <w:r w:rsidR="383B688B" w:rsidRPr="33C109CD">
        <w:rPr>
          <w:rFonts w:eastAsia="Arial Unicode MS" w:cs="Arial Unicode MS"/>
          <w:lang w:val="en-CA"/>
        </w:rPr>
        <w:t xml:space="preserve"> that will be provided</w:t>
      </w:r>
      <w:r w:rsidRPr="33C109CD">
        <w:rPr>
          <w:rFonts w:eastAsia="Arial Unicode MS" w:cs="Arial Unicode MS"/>
          <w:lang w:val="en-CA"/>
        </w:rPr>
        <w:t xml:space="preserve"> to streamline review for the Independent Engineer. </w:t>
      </w:r>
    </w:p>
    <w:p w14:paraId="09A86D30" w14:textId="77777777" w:rsidR="00C16919" w:rsidRDefault="00C16919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5F46A880" w14:textId="3157A02B" w:rsidR="00A4043E" w:rsidRPr="00A4043E" w:rsidRDefault="00A4043E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00A4043E">
        <w:rPr>
          <w:rFonts w:eastAsia="Arial Unicode MS" w:cs="Arial Unicode MS"/>
          <w:color w:val="003366"/>
          <w:sz w:val="28"/>
          <w:szCs w:val="28"/>
        </w:rPr>
        <w:t xml:space="preserve">Early Commercial Operation </w:t>
      </w:r>
    </w:p>
    <w:p w14:paraId="08B93C69" w14:textId="1CE807DF" w:rsidR="00A4043E" w:rsidRDefault="42078B6B" w:rsidP="33C109CD">
      <w:pPr>
        <w:pStyle w:val="BodyText"/>
        <w:spacing w:before="120" w:after="240"/>
        <w:rPr>
          <w:rFonts w:eastAsia="Arial Unicode MS" w:cs="Arial Unicode MS"/>
        </w:rPr>
      </w:pPr>
      <w:r w:rsidRPr="33C109CD">
        <w:rPr>
          <w:rFonts w:eastAsia="Arial Unicode MS" w:cs="Arial Unicode MS"/>
          <w:lang w:val="en-CA"/>
        </w:rPr>
        <w:t xml:space="preserve">Do you have any comments on the information presented </w:t>
      </w:r>
      <w:r w:rsidR="5C955C51" w:rsidRPr="33C109CD">
        <w:rPr>
          <w:rFonts w:eastAsia="Arial Unicode MS" w:cs="Arial Unicode MS"/>
          <w:lang w:val="en-CA"/>
        </w:rPr>
        <w:t xml:space="preserve">related to early commercial operation and potential </w:t>
      </w:r>
      <w:r w:rsidR="54A4575A" w:rsidRPr="33C109CD">
        <w:rPr>
          <w:rFonts w:eastAsia="Arial Unicode MS" w:cs="Arial Unicode MS"/>
          <w:lang w:val="en-CA"/>
        </w:rPr>
        <w:t>commercial operation date</w:t>
      </w:r>
      <w:r w:rsidR="5C955C51" w:rsidRPr="33C109CD">
        <w:rPr>
          <w:rFonts w:eastAsia="Arial Unicode MS" w:cs="Arial Unicode MS"/>
          <w:lang w:val="en-CA"/>
        </w:rPr>
        <w:t xml:space="preserve"> restrictions that may be introduced to reflect the timing of new transmission infrastructure? </w:t>
      </w:r>
    </w:p>
    <w:p w14:paraId="084B667F" w14:textId="795360C7" w:rsidR="00A4043E" w:rsidRPr="00C16919" w:rsidRDefault="75C16AC3" w:rsidP="0071297E">
      <w:pPr>
        <w:pStyle w:val="BodyText"/>
        <w:spacing w:before="120" w:after="240"/>
        <w:rPr>
          <w:i/>
          <w:iCs/>
        </w:rPr>
      </w:pPr>
      <w:r w:rsidRPr="00C16919">
        <w:rPr>
          <w:rFonts w:eastAsia="Arial Unicode MS" w:cs="Arial Unicode MS"/>
          <w:i/>
          <w:iCs/>
        </w:rPr>
        <w:t xml:space="preserve">As a reminder, the IESO is currently hosting early </w:t>
      </w:r>
      <w:hyperlink r:id="rId12">
        <w:r w:rsidRPr="00C16919">
          <w:rPr>
            <w:rStyle w:val="Hyperlink"/>
            <w:rFonts w:eastAsia="Arial Unicode MS" w:cs="Arial Unicode MS"/>
            <w:i/>
            <w:iCs/>
            <w:color w:val="0070C0"/>
          </w:rPr>
          <w:t>deliverability discussions</w:t>
        </w:r>
      </w:hyperlink>
      <w:r w:rsidRPr="00C16919">
        <w:rPr>
          <w:rFonts w:eastAsia="Arial Unicode MS" w:cs="Arial Unicode MS"/>
          <w:i/>
          <w:iCs/>
        </w:rPr>
        <w:t xml:space="preserve"> with proponents</w:t>
      </w:r>
      <w:r w:rsidR="619098D4" w:rsidRPr="00C16919">
        <w:rPr>
          <w:rFonts w:eastAsia="Arial Unicode MS" w:cs="Arial Unicode MS"/>
          <w:i/>
          <w:iCs/>
        </w:rPr>
        <w:t xml:space="preserve"> to inform the approach taken for </w:t>
      </w:r>
      <w:r w:rsidR="2562EF1A" w:rsidRPr="00C16919">
        <w:rPr>
          <w:rFonts w:eastAsia="Arial Unicode MS" w:cs="Arial Unicode MS"/>
          <w:i/>
          <w:iCs/>
        </w:rPr>
        <w:t xml:space="preserve">early commercial operation as well as </w:t>
      </w:r>
      <w:r w:rsidR="619098D4" w:rsidRPr="00C16919">
        <w:rPr>
          <w:rFonts w:eastAsia="Arial Unicode MS" w:cs="Arial Unicode MS"/>
          <w:i/>
          <w:iCs/>
        </w:rPr>
        <w:t xml:space="preserve">deliverability assessments as part of the LLT </w:t>
      </w:r>
      <w:r w:rsidR="207E6CE5" w:rsidRPr="00C16919">
        <w:rPr>
          <w:rFonts w:eastAsia="Arial Unicode MS" w:cs="Arial Unicode MS"/>
          <w:i/>
          <w:iCs/>
        </w:rPr>
        <w:t>RFP.</w:t>
      </w:r>
      <w:r w:rsidRPr="00C16919">
        <w:rPr>
          <w:rFonts w:eastAsia="Arial Unicode MS" w:cs="Arial Unicode MS"/>
          <w:i/>
          <w:iCs/>
        </w:rPr>
        <w:t xml:space="preserve"> </w:t>
      </w:r>
    </w:p>
    <w:p w14:paraId="25C48E02" w14:textId="77777777" w:rsidR="00C16919" w:rsidRDefault="00C16919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3CFA158A" w14:textId="1D717C91" w:rsidR="00A4043E" w:rsidRPr="00A4043E" w:rsidRDefault="00A4043E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33C109CD">
        <w:rPr>
          <w:rFonts w:eastAsia="Arial Unicode MS" w:cs="Arial Unicode MS"/>
          <w:color w:val="003366"/>
          <w:sz w:val="28"/>
          <w:szCs w:val="28"/>
        </w:rPr>
        <w:t>Post-Proposal Applicable Tariffs</w:t>
      </w:r>
    </w:p>
    <w:p w14:paraId="79D1956C" w14:textId="1ED2FEA6" w:rsidR="00A4043E" w:rsidRPr="00A4043E" w:rsidRDefault="42078B6B" w:rsidP="0071297E">
      <w:pPr>
        <w:pStyle w:val="BodyText"/>
        <w:spacing w:before="120" w:after="240"/>
        <w:rPr>
          <w:rFonts w:eastAsia="Arial Unicode MS" w:cs="Arial Unicode MS"/>
        </w:rPr>
      </w:pPr>
      <w:r w:rsidRPr="33C109CD">
        <w:rPr>
          <w:rFonts w:eastAsia="Arial Unicode MS" w:cs="Arial Unicode MS"/>
        </w:rPr>
        <w:t xml:space="preserve">Do you have any comments on the information presented on post-proposal applicable tariffs and the provision </w:t>
      </w:r>
      <w:r w:rsidR="6E63B739" w:rsidRPr="33C109CD">
        <w:rPr>
          <w:rFonts w:eastAsia="Arial Unicode MS" w:cs="Arial Unicode MS"/>
        </w:rPr>
        <w:t>proposed</w:t>
      </w:r>
      <w:r w:rsidRPr="33C109CD">
        <w:rPr>
          <w:rFonts w:eastAsia="Arial Unicode MS" w:cs="Arial Unicode MS"/>
        </w:rPr>
        <w:t xml:space="preserve"> by the IESO? </w:t>
      </w:r>
    </w:p>
    <w:p w14:paraId="1843DD86" w14:textId="77777777" w:rsidR="00C16919" w:rsidRDefault="00C16919" w:rsidP="00A4043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273CEE4B" w14:textId="0088B993" w:rsidR="00A4043E" w:rsidRDefault="7DAF155F" w:rsidP="00A4043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33C109CD">
        <w:rPr>
          <w:rFonts w:eastAsia="Arial Unicode MS" w:cs="Arial Unicode MS"/>
          <w:color w:val="003366"/>
          <w:sz w:val="28"/>
          <w:szCs w:val="28"/>
        </w:rPr>
        <w:t>Mid-Term Extended Outages</w:t>
      </w:r>
    </w:p>
    <w:p w14:paraId="5A6AF577" w14:textId="12D01706" w:rsidR="00AB520B" w:rsidRPr="00AB520B" w:rsidRDefault="7DAF155F" w:rsidP="00AB520B">
      <w:pPr>
        <w:pStyle w:val="BodyText"/>
        <w:spacing w:before="120" w:after="240"/>
      </w:pPr>
      <w:r w:rsidRPr="33C109CD">
        <w:rPr>
          <w:rFonts w:eastAsia="Arial Unicode MS" w:cs="Arial Unicode MS"/>
          <w:color w:val="auto"/>
        </w:rPr>
        <w:t xml:space="preserve">As noted during the presentation, the IESO is open to providing more flexibility related to the usage of mid-term extended outages. However, further information is required. </w:t>
      </w:r>
    </w:p>
    <w:p w14:paraId="3EE8878F" w14:textId="5DC1DA3D" w:rsidR="00AB520B" w:rsidRPr="00AB520B" w:rsidRDefault="2017BA09" w:rsidP="33C109CD">
      <w:pPr>
        <w:pStyle w:val="BodyText"/>
        <w:spacing w:before="120" w:after="240"/>
      </w:pPr>
      <w:r w:rsidRPr="2BF99FAB">
        <w:rPr>
          <w:rFonts w:eastAsia="Arial Unicode MS" w:cs="Arial Unicode MS"/>
          <w:color w:val="auto"/>
        </w:rPr>
        <w:t>The IESO is seeking the following specific information, which will help inform any updates to this design feature:</w:t>
      </w:r>
    </w:p>
    <w:p w14:paraId="694601A2" w14:textId="0AC71A63" w:rsidR="00AB520B" w:rsidRPr="00AB520B" w:rsidRDefault="00AB520B" w:rsidP="09B5FCC5">
      <w:pPr>
        <w:pStyle w:val="BodyText"/>
        <w:spacing w:before="120" w:after="240"/>
        <w:ind w:firstLine="720"/>
        <w:rPr>
          <w:rFonts w:eastAsia="Arial Unicode MS" w:cs="Arial Unicode MS"/>
          <w:color w:val="auto"/>
        </w:rPr>
      </w:pPr>
      <w:r w:rsidRPr="09B5FCC5">
        <w:rPr>
          <w:rFonts w:eastAsia="Arial Unicode MS" w:cs="Arial Unicode MS"/>
          <w:color w:val="auto"/>
        </w:rPr>
        <w:t xml:space="preserve">How mid-term extended outages will be used over the term (i.e., what is the nature of the </w:t>
      </w:r>
      <w:r>
        <w:tab/>
      </w:r>
      <w:r w:rsidRPr="09B5FCC5">
        <w:rPr>
          <w:rFonts w:eastAsia="Arial Unicode MS" w:cs="Arial Unicode MS"/>
          <w:color w:val="auto"/>
        </w:rPr>
        <w:t>work being performed) and how this differs from other planned outages;</w:t>
      </w:r>
    </w:p>
    <w:p w14:paraId="3DB983D6" w14:textId="77777777" w:rsidR="00AB520B" w:rsidRPr="00AB520B" w:rsidRDefault="00AB520B" w:rsidP="09B5FCC5">
      <w:pPr>
        <w:pStyle w:val="BodyText"/>
        <w:spacing w:before="120" w:after="240"/>
        <w:ind w:firstLine="720"/>
        <w:rPr>
          <w:rFonts w:eastAsia="Arial Unicode MS" w:cs="Arial Unicode MS"/>
          <w:color w:val="auto"/>
        </w:rPr>
      </w:pPr>
      <w:r w:rsidRPr="09B5FCC5">
        <w:rPr>
          <w:rFonts w:eastAsia="Arial Unicode MS" w:cs="Arial Unicode MS"/>
          <w:color w:val="auto"/>
        </w:rPr>
        <w:t>The timing, frequency and duration of mid-term extended outages;</w:t>
      </w:r>
    </w:p>
    <w:p w14:paraId="1103765F" w14:textId="77777777" w:rsidR="00AB520B" w:rsidRPr="00AB520B" w:rsidRDefault="00AB520B" w:rsidP="09B5FCC5">
      <w:pPr>
        <w:pStyle w:val="BodyText"/>
        <w:spacing w:before="120" w:after="240"/>
        <w:ind w:firstLine="720"/>
        <w:rPr>
          <w:rFonts w:eastAsia="Arial Unicode MS" w:cs="Arial Unicode MS"/>
          <w:color w:val="auto"/>
        </w:rPr>
      </w:pPr>
      <w:r w:rsidRPr="09B5FCC5">
        <w:rPr>
          <w:rFonts w:eastAsia="Arial Unicode MS" w:cs="Arial Unicode MS"/>
          <w:color w:val="auto"/>
        </w:rPr>
        <w:t>Outage requirements over the term with project specific schedules</w:t>
      </w:r>
    </w:p>
    <w:p w14:paraId="4DB639C2" w14:textId="653E86E6" w:rsidR="33C109CD" w:rsidRDefault="33C109CD" w:rsidP="33C109CD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0BD19AB2" w14:textId="36D76362" w:rsidR="00AB520B" w:rsidRDefault="00AB520B" w:rsidP="00A4043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00AB520B">
        <w:rPr>
          <w:rFonts w:eastAsia="Arial Unicode MS" w:cs="Arial Unicode MS"/>
          <w:color w:val="003366"/>
          <w:sz w:val="28"/>
          <w:szCs w:val="28"/>
        </w:rPr>
        <w:t>Must Offer Requirements (Capacity)</w:t>
      </w:r>
    </w:p>
    <w:p w14:paraId="29F29035" w14:textId="4992B930" w:rsidR="00AB520B" w:rsidRDefault="00AB520B" w:rsidP="00AB520B">
      <w:pPr>
        <w:pStyle w:val="BodyText"/>
        <w:spacing w:before="120" w:after="240"/>
        <w:rPr>
          <w:rFonts w:eastAsia="Arial Unicode MS" w:cs="Arial Unicode MS"/>
          <w:color w:val="auto"/>
        </w:rPr>
      </w:pPr>
      <w:r w:rsidRPr="7727D4FC">
        <w:rPr>
          <w:rFonts w:eastAsia="Arial Unicode MS" w:cs="Arial Unicode MS"/>
          <w:color w:val="auto"/>
        </w:rPr>
        <w:t xml:space="preserve">Do you have feedback related to </w:t>
      </w:r>
      <w:r>
        <w:rPr>
          <w:rFonts w:eastAsia="Arial Unicode MS" w:cs="Arial Unicode MS"/>
          <w:color w:val="auto"/>
        </w:rPr>
        <w:t>Must Offer Requirements</w:t>
      </w:r>
      <w:r w:rsidRPr="7727D4FC">
        <w:rPr>
          <w:rFonts w:eastAsia="Arial Unicode MS" w:cs="Arial Unicode MS"/>
          <w:color w:val="auto"/>
        </w:rPr>
        <w:t>?</w:t>
      </w:r>
    </w:p>
    <w:p w14:paraId="6C753687" w14:textId="77777777" w:rsidR="00AB520B" w:rsidRPr="00AB520B" w:rsidRDefault="00AB520B" w:rsidP="00A4043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678E7CF9" w14:textId="77777777" w:rsidR="00A4043E" w:rsidRDefault="00A4043E" w:rsidP="00A4043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7727D4FC">
        <w:rPr>
          <w:rFonts w:eastAsia="Arial Unicode MS" w:cs="Arial Unicode MS"/>
          <w:color w:val="003366"/>
          <w:sz w:val="28"/>
          <w:szCs w:val="28"/>
        </w:rPr>
        <w:t xml:space="preserve">Draft </w:t>
      </w:r>
      <w:r>
        <w:rPr>
          <w:rFonts w:eastAsia="Arial Unicode MS" w:cs="Arial Unicode MS"/>
          <w:color w:val="003366"/>
          <w:sz w:val="28"/>
          <w:szCs w:val="28"/>
        </w:rPr>
        <w:t xml:space="preserve">RFP and Contract </w:t>
      </w:r>
    </w:p>
    <w:p w14:paraId="605D5278" w14:textId="1FF63279" w:rsidR="00A4043E" w:rsidRDefault="00A4043E" w:rsidP="33C109CD">
      <w:pPr>
        <w:pStyle w:val="BodyText"/>
        <w:spacing w:before="120" w:after="240"/>
        <w:rPr>
          <w:rFonts w:eastAsia="Arial Unicode MS" w:cs="Arial Unicode MS"/>
          <w:color w:val="auto"/>
          <w:highlight w:val="yellow"/>
        </w:rPr>
      </w:pPr>
      <w:r w:rsidRPr="33C109CD">
        <w:rPr>
          <w:rFonts w:eastAsia="Arial Unicode MS" w:cs="Arial Unicode MS"/>
          <w:color w:val="auto"/>
        </w:rPr>
        <w:t xml:space="preserve">Do you have </w:t>
      </w:r>
      <w:r w:rsidR="00AB520B" w:rsidRPr="33C109CD">
        <w:rPr>
          <w:rFonts w:eastAsia="Arial Unicode MS" w:cs="Arial Unicode MS"/>
          <w:color w:val="auto"/>
        </w:rPr>
        <w:t xml:space="preserve">additional </w:t>
      </w:r>
      <w:r w:rsidRPr="33C109CD">
        <w:rPr>
          <w:rFonts w:eastAsia="Arial Unicode MS" w:cs="Arial Unicode MS"/>
          <w:color w:val="auto"/>
        </w:rPr>
        <w:t xml:space="preserve">feedback to share on the </w:t>
      </w:r>
      <w:hyperlink r:id="rId13" w:anchor=":~:text=LLT%20RFP%20Procurement%20Documents">
        <w:r w:rsidRPr="33C109CD">
          <w:rPr>
            <w:rStyle w:val="Hyperlink"/>
            <w:rFonts w:eastAsia="Arial Unicode MS" w:cs="Arial Unicode MS"/>
            <w:color w:val="0070C0"/>
          </w:rPr>
          <w:t>draft LLT RFP and Contract</w:t>
        </w:r>
      </w:hyperlink>
      <w:r w:rsidRPr="33C109CD">
        <w:rPr>
          <w:rFonts w:eastAsia="Arial Unicode MS" w:cs="Arial Unicode MS"/>
          <w:color w:val="auto"/>
        </w:rPr>
        <w:t xml:space="preserve">? </w:t>
      </w:r>
    </w:p>
    <w:p w14:paraId="7731A2A7" w14:textId="77777777" w:rsidR="00A4043E" w:rsidRPr="00880F18" w:rsidRDefault="00A4043E" w:rsidP="00A4043E">
      <w:pPr>
        <w:pStyle w:val="BodyText"/>
        <w:spacing w:before="120" w:after="240"/>
        <w:rPr>
          <w:rFonts w:eastAsia="Arial Unicode MS" w:cs="Arial Unicode MS"/>
          <w:i/>
          <w:iCs/>
          <w:color w:val="auto"/>
        </w:rPr>
      </w:pPr>
      <w:r w:rsidRPr="33C109CD">
        <w:rPr>
          <w:rFonts w:eastAsia="Arial Unicode MS" w:cs="Arial Unicode MS"/>
          <w:i/>
          <w:iCs/>
          <w:color w:val="auto"/>
        </w:rPr>
        <w:t xml:space="preserve">Note: Stakeholders are welcome to attach a separate document that contains comments on the draft documents. Please indicate if separate documents are confidential. </w:t>
      </w:r>
    </w:p>
    <w:p w14:paraId="5FC0B5D2" w14:textId="77777777" w:rsidR="00C16919" w:rsidRDefault="00C16919" w:rsidP="0071297E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6F368E79" w14:textId="7E961C18" w:rsidR="00834980" w:rsidRPr="00880F18" w:rsidRDefault="00D12111" w:rsidP="0071297E">
      <w:pPr>
        <w:pStyle w:val="BodyText"/>
        <w:spacing w:before="120" w:after="240"/>
      </w:pPr>
      <w:r w:rsidRPr="33C109CD"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General Comments/</w:t>
      </w:r>
      <w:r w:rsidRPr="33C109CD">
        <w:rPr>
          <w:rFonts w:eastAsia="Arial Unicode MS" w:cs="Arial Unicode MS"/>
          <w:b/>
          <w:bCs/>
          <w:color w:val="003366"/>
          <w:sz w:val="28"/>
          <w:szCs w:val="28"/>
        </w:rPr>
        <w:t>Feedback</w:t>
      </w:r>
    </w:p>
    <w:p w14:paraId="2B7D49D4" w14:textId="3560A728" w:rsidR="00834980" w:rsidRPr="00880F18" w:rsidRDefault="7874D235" w:rsidP="0071297E">
      <w:pPr>
        <w:pStyle w:val="BodyText"/>
        <w:spacing w:before="120" w:after="240"/>
      </w:pPr>
      <w:r>
        <w:t>Do you have additional feedback to share with the IESO?</w:t>
      </w:r>
    </w:p>
    <w:sectPr w:rsidR="00834980" w:rsidRPr="00880F1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0CF5" w14:textId="77777777" w:rsidR="00B3787F" w:rsidRDefault="00B3787F">
      <w:r>
        <w:separator/>
      </w:r>
    </w:p>
  </w:endnote>
  <w:endnote w:type="continuationSeparator" w:id="0">
    <w:p w14:paraId="546DB985" w14:textId="77777777" w:rsidR="00B3787F" w:rsidRDefault="00B3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3258" w14:textId="4A009DB0" w:rsidR="00834980" w:rsidRDefault="09B5FCC5" w:rsidP="00682EBB">
    <w:pPr>
      <w:pStyle w:val="Footer"/>
      <w:tabs>
        <w:tab w:val="clear" w:pos="11333"/>
        <w:tab w:val="right" w:pos="9873"/>
      </w:tabs>
    </w:pPr>
    <w:r w:rsidRPr="001C7433">
      <w:rPr>
        <w:color w:val="auto"/>
      </w:rPr>
      <w:t xml:space="preserve">LLT RFP </w:t>
    </w:r>
    <w:r>
      <w:rPr>
        <w:color w:val="auto"/>
      </w:rPr>
      <w:t xml:space="preserve">December 18, </w:t>
    </w:r>
    <w:r w:rsidRPr="001C7433">
      <w:rPr>
        <w:color w:val="auto"/>
      </w:rPr>
      <w:t xml:space="preserve">2025, Feedback Form </w:t>
    </w:r>
    <w:r>
      <w:t>- Public</w:t>
    </w:r>
    <w:r w:rsidR="001C7433">
      <w:tab/>
    </w:r>
  </w:p>
  <w:p w14:paraId="72158D30" w14:textId="5D83B026" w:rsidR="00834980" w:rsidRDefault="001C7433" w:rsidP="09B5FCC5">
    <w:pPr>
      <w:pStyle w:val="Footer"/>
      <w:tabs>
        <w:tab w:val="clear" w:pos="11333"/>
        <w:tab w:val="right" w:pos="9873"/>
      </w:tabs>
      <w:jc w:val="right"/>
    </w:pPr>
    <w:r w:rsidRPr="09B5FCC5">
      <w:rPr>
        <w:noProof/>
      </w:rPr>
      <w:fldChar w:fldCharType="begin"/>
    </w:r>
    <w:r>
      <w:instrText xml:space="preserve"> PAGE   \* MERGEFORMAT </w:instrText>
    </w:r>
    <w:r w:rsidRPr="09B5FCC5">
      <w:fldChar w:fldCharType="separate"/>
    </w:r>
    <w:r w:rsidR="09B5FCC5" w:rsidRPr="09B5FCC5">
      <w:rPr>
        <w:noProof/>
      </w:rPr>
      <w:t>1</w:t>
    </w:r>
    <w:r w:rsidRPr="09B5FCC5">
      <w:rPr>
        <w:noProof/>
      </w:rPr>
      <w:fldChar w:fldCharType="end"/>
    </w:r>
    <w:r w:rsidR="00682EBB">
      <w:ptab w:relativeTo="margin" w:alignment="center" w:leader="none"/>
    </w:r>
    <w:r w:rsidR="00682EBB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041BE090" w:rsidR="00834980" w:rsidRDefault="00C16919" w:rsidP="09B5FCC5">
    <w:pPr>
      <w:pStyle w:val="Footer"/>
      <w:tabs>
        <w:tab w:val="clear" w:pos="11333"/>
        <w:tab w:val="right" w:pos="9873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95E00CE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12111">
      <w:tab/>
    </w:r>
    <w:r w:rsidR="09B5FCC5">
      <w:t xml:space="preserve"> </w:t>
    </w:r>
    <w:r w:rsidR="00D12111" w:rsidRPr="09B5FCC5">
      <w:rPr>
        <w:noProof/>
      </w:rPr>
      <w:fldChar w:fldCharType="begin"/>
    </w:r>
    <w:r w:rsidR="00D12111">
      <w:instrText xml:space="preserve"> PAGE </w:instrText>
    </w:r>
    <w:r w:rsidR="00D12111" w:rsidRPr="09B5FCC5">
      <w:fldChar w:fldCharType="separate"/>
    </w:r>
    <w:r w:rsidR="09B5FCC5">
      <w:rPr>
        <w:noProof/>
      </w:rPr>
      <w:t>1</w:t>
    </w:r>
    <w:r w:rsidR="00D12111" w:rsidRPr="09B5FC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89A1" w14:textId="77777777" w:rsidR="00B3787F" w:rsidRDefault="00B3787F">
      <w:r>
        <w:separator/>
      </w:r>
    </w:p>
  </w:footnote>
  <w:footnote w:type="continuationSeparator" w:id="0">
    <w:p w14:paraId="249F2991" w14:textId="77777777" w:rsidR="00B3787F" w:rsidRDefault="00B3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9B5FCC5" w14:paraId="3906095E" w14:textId="77777777" w:rsidTr="09B5FCC5">
      <w:trPr>
        <w:trHeight w:val="300"/>
      </w:trPr>
      <w:tc>
        <w:tcPr>
          <w:tcW w:w="3295" w:type="dxa"/>
        </w:tcPr>
        <w:p w14:paraId="42332669" w14:textId="49925B65" w:rsidR="09B5FCC5" w:rsidRDefault="09B5FCC5" w:rsidP="09B5FCC5">
          <w:pPr>
            <w:pStyle w:val="Header"/>
            <w:ind w:left="-115"/>
          </w:pPr>
        </w:p>
      </w:tc>
      <w:tc>
        <w:tcPr>
          <w:tcW w:w="3295" w:type="dxa"/>
        </w:tcPr>
        <w:p w14:paraId="52AD2788" w14:textId="3CEE9363" w:rsidR="09B5FCC5" w:rsidRDefault="09B5FCC5" w:rsidP="09B5FCC5">
          <w:pPr>
            <w:pStyle w:val="Header"/>
            <w:jc w:val="center"/>
          </w:pPr>
        </w:p>
      </w:tc>
      <w:tc>
        <w:tcPr>
          <w:tcW w:w="3295" w:type="dxa"/>
        </w:tcPr>
        <w:p w14:paraId="26DF43DC" w14:textId="70CA2F44" w:rsidR="09B5FCC5" w:rsidRDefault="09B5FCC5" w:rsidP="09B5FCC5">
          <w:pPr>
            <w:pStyle w:val="Header"/>
            <w:ind w:right="-115"/>
            <w:jc w:val="right"/>
          </w:pPr>
        </w:p>
      </w:tc>
    </w:tr>
  </w:tbl>
  <w:p w14:paraId="29A174E4" w14:textId="2724104D" w:rsidR="09B5FCC5" w:rsidRDefault="09B5FCC5" w:rsidP="09B5F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9B5FCC5" w14:paraId="1EC4ECF1" w14:textId="77777777" w:rsidTr="09B5FCC5">
      <w:trPr>
        <w:trHeight w:val="300"/>
      </w:trPr>
      <w:tc>
        <w:tcPr>
          <w:tcW w:w="3295" w:type="dxa"/>
        </w:tcPr>
        <w:p w14:paraId="2BD2F6C5" w14:textId="2C521933" w:rsidR="09B5FCC5" w:rsidRDefault="09B5FCC5" w:rsidP="09B5FCC5">
          <w:pPr>
            <w:pStyle w:val="Header"/>
            <w:ind w:left="-115"/>
          </w:pPr>
        </w:p>
      </w:tc>
      <w:tc>
        <w:tcPr>
          <w:tcW w:w="3295" w:type="dxa"/>
        </w:tcPr>
        <w:p w14:paraId="6302D72F" w14:textId="37DB5B1A" w:rsidR="09B5FCC5" w:rsidRDefault="09B5FCC5" w:rsidP="09B5FCC5">
          <w:pPr>
            <w:pStyle w:val="Header"/>
            <w:jc w:val="center"/>
          </w:pPr>
        </w:p>
      </w:tc>
      <w:tc>
        <w:tcPr>
          <w:tcW w:w="3295" w:type="dxa"/>
        </w:tcPr>
        <w:p w14:paraId="4D5CFD69" w14:textId="08115217" w:rsidR="09B5FCC5" w:rsidRDefault="09B5FCC5" w:rsidP="09B5FCC5">
          <w:pPr>
            <w:pStyle w:val="Header"/>
            <w:ind w:right="-115"/>
            <w:jc w:val="right"/>
          </w:pPr>
        </w:p>
      </w:tc>
    </w:tr>
  </w:tbl>
  <w:p w14:paraId="7402C372" w14:textId="7E70819E" w:rsidR="09B5FCC5" w:rsidRDefault="09B5FCC5" w:rsidP="09B5F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70AEF"/>
    <w:multiLevelType w:val="hybridMultilevel"/>
    <w:tmpl w:val="375646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ECD2E"/>
    <w:multiLevelType w:val="hybridMultilevel"/>
    <w:tmpl w:val="202EFC2C"/>
    <w:lvl w:ilvl="0" w:tplc="CB20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D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C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2E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02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A3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0A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B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20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20FF3"/>
    <w:multiLevelType w:val="hybridMultilevel"/>
    <w:tmpl w:val="3816F37A"/>
    <w:lvl w:ilvl="0" w:tplc="1D0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A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47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20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0B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86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E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E0C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8F2335"/>
    <w:multiLevelType w:val="hybridMultilevel"/>
    <w:tmpl w:val="AF9C5F60"/>
    <w:lvl w:ilvl="0" w:tplc="42FE8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6D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C8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E4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F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80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43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C9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26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99F0180"/>
    <w:multiLevelType w:val="hybridMultilevel"/>
    <w:tmpl w:val="FFFFFFFF"/>
    <w:lvl w:ilvl="0" w:tplc="E752D1C4">
      <w:start w:val="1"/>
      <w:numFmt w:val="decimal"/>
      <w:lvlText w:val="%1."/>
      <w:lvlJc w:val="left"/>
      <w:pPr>
        <w:ind w:left="720" w:hanging="360"/>
      </w:pPr>
    </w:lvl>
    <w:lvl w:ilvl="1" w:tplc="D7987186">
      <w:start w:val="1"/>
      <w:numFmt w:val="lowerLetter"/>
      <w:lvlText w:val="%2."/>
      <w:lvlJc w:val="left"/>
      <w:pPr>
        <w:ind w:left="1440" w:hanging="360"/>
      </w:pPr>
    </w:lvl>
    <w:lvl w:ilvl="2" w:tplc="C45A2A6C">
      <w:start w:val="1"/>
      <w:numFmt w:val="lowerRoman"/>
      <w:lvlText w:val="%3."/>
      <w:lvlJc w:val="right"/>
      <w:pPr>
        <w:ind w:left="2160" w:hanging="180"/>
      </w:pPr>
    </w:lvl>
    <w:lvl w:ilvl="3" w:tplc="EF08A822">
      <w:start w:val="1"/>
      <w:numFmt w:val="decimal"/>
      <w:lvlText w:val="%4."/>
      <w:lvlJc w:val="left"/>
      <w:pPr>
        <w:ind w:left="2880" w:hanging="360"/>
      </w:pPr>
    </w:lvl>
    <w:lvl w:ilvl="4" w:tplc="C75497FE">
      <w:start w:val="1"/>
      <w:numFmt w:val="lowerLetter"/>
      <w:lvlText w:val="%5."/>
      <w:lvlJc w:val="left"/>
      <w:pPr>
        <w:ind w:left="3600" w:hanging="360"/>
      </w:pPr>
    </w:lvl>
    <w:lvl w:ilvl="5" w:tplc="71822834">
      <w:start w:val="1"/>
      <w:numFmt w:val="lowerRoman"/>
      <w:lvlText w:val="%6."/>
      <w:lvlJc w:val="right"/>
      <w:pPr>
        <w:ind w:left="4320" w:hanging="180"/>
      </w:pPr>
    </w:lvl>
    <w:lvl w:ilvl="6" w:tplc="D1A65CC4">
      <w:start w:val="1"/>
      <w:numFmt w:val="decimal"/>
      <w:lvlText w:val="%7."/>
      <w:lvlJc w:val="left"/>
      <w:pPr>
        <w:ind w:left="5040" w:hanging="360"/>
      </w:pPr>
    </w:lvl>
    <w:lvl w:ilvl="7" w:tplc="4238D51E">
      <w:start w:val="1"/>
      <w:numFmt w:val="lowerLetter"/>
      <w:lvlText w:val="%8."/>
      <w:lvlJc w:val="left"/>
      <w:pPr>
        <w:ind w:left="5760" w:hanging="360"/>
      </w:pPr>
    </w:lvl>
    <w:lvl w:ilvl="8" w:tplc="91BA2F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F1FAD"/>
    <w:multiLevelType w:val="hybridMultilevel"/>
    <w:tmpl w:val="B9F6BE3C"/>
    <w:lvl w:ilvl="0" w:tplc="BCCA3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2EA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DAA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05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09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C7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2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6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E6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526DDD"/>
    <w:multiLevelType w:val="hybridMultilevel"/>
    <w:tmpl w:val="3FCAA874"/>
    <w:lvl w:ilvl="0" w:tplc="E7CAE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8A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48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E0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E2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C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9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CD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788276">
    <w:abstractNumId w:val="6"/>
  </w:num>
  <w:num w:numId="2" w16cid:durableId="1446728739">
    <w:abstractNumId w:val="9"/>
  </w:num>
  <w:num w:numId="3" w16cid:durableId="521433031">
    <w:abstractNumId w:val="3"/>
  </w:num>
  <w:num w:numId="4" w16cid:durableId="110439052">
    <w:abstractNumId w:val="1"/>
  </w:num>
  <w:num w:numId="5" w16cid:durableId="484516302">
    <w:abstractNumId w:val="0"/>
  </w:num>
  <w:num w:numId="6" w16cid:durableId="1321733198">
    <w:abstractNumId w:val="8"/>
  </w:num>
  <w:num w:numId="7" w16cid:durableId="1051536738">
    <w:abstractNumId w:val="4"/>
  </w:num>
  <w:num w:numId="8" w16cid:durableId="801732920">
    <w:abstractNumId w:val="5"/>
  </w:num>
  <w:num w:numId="9" w16cid:durableId="293223161">
    <w:abstractNumId w:val="7"/>
  </w:num>
  <w:num w:numId="10" w16cid:durableId="1728216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5349"/>
    <w:rsid w:val="00006835"/>
    <w:rsid w:val="00017EBB"/>
    <w:rsid w:val="000203DE"/>
    <w:rsid w:val="000279A4"/>
    <w:rsid w:val="0006439D"/>
    <w:rsid w:val="000A3572"/>
    <w:rsid w:val="000C7598"/>
    <w:rsid w:val="000F06FD"/>
    <w:rsid w:val="000F7AE0"/>
    <w:rsid w:val="00102B98"/>
    <w:rsid w:val="00105E60"/>
    <w:rsid w:val="00125A73"/>
    <w:rsid w:val="001301C8"/>
    <w:rsid w:val="001553D3"/>
    <w:rsid w:val="00155491"/>
    <w:rsid w:val="001763AA"/>
    <w:rsid w:val="001A6850"/>
    <w:rsid w:val="001A6D5F"/>
    <w:rsid w:val="001B4109"/>
    <w:rsid w:val="001B4AF2"/>
    <w:rsid w:val="001C7433"/>
    <w:rsid w:val="001D2D3B"/>
    <w:rsid w:val="001F3091"/>
    <w:rsid w:val="00252E3B"/>
    <w:rsid w:val="00265162"/>
    <w:rsid w:val="00294F70"/>
    <w:rsid w:val="0029509F"/>
    <w:rsid w:val="002A66BC"/>
    <w:rsid w:val="003020F1"/>
    <w:rsid w:val="003179B3"/>
    <w:rsid w:val="00343EA4"/>
    <w:rsid w:val="003A086E"/>
    <w:rsid w:val="003A4A29"/>
    <w:rsid w:val="003C5345"/>
    <w:rsid w:val="00400A20"/>
    <w:rsid w:val="0041742E"/>
    <w:rsid w:val="00424C6C"/>
    <w:rsid w:val="004608C7"/>
    <w:rsid w:val="004775CB"/>
    <w:rsid w:val="004C79F2"/>
    <w:rsid w:val="004D4FA8"/>
    <w:rsid w:val="004D57E0"/>
    <w:rsid w:val="0050C720"/>
    <w:rsid w:val="0052753C"/>
    <w:rsid w:val="005420E7"/>
    <w:rsid w:val="005461E3"/>
    <w:rsid w:val="005635C8"/>
    <w:rsid w:val="00563EE7"/>
    <w:rsid w:val="00577993"/>
    <w:rsid w:val="005C2B93"/>
    <w:rsid w:val="005E5FFB"/>
    <w:rsid w:val="005E7E77"/>
    <w:rsid w:val="005F2FF0"/>
    <w:rsid w:val="006245C4"/>
    <w:rsid w:val="00632A24"/>
    <w:rsid w:val="00656209"/>
    <w:rsid w:val="00663174"/>
    <w:rsid w:val="00666E40"/>
    <w:rsid w:val="006670FD"/>
    <w:rsid w:val="00682EBB"/>
    <w:rsid w:val="00684D5B"/>
    <w:rsid w:val="006B5BFA"/>
    <w:rsid w:val="006D39F0"/>
    <w:rsid w:val="006F3E5F"/>
    <w:rsid w:val="006F5C49"/>
    <w:rsid w:val="0071297E"/>
    <w:rsid w:val="0072653A"/>
    <w:rsid w:val="00735E87"/>
    <w:rsid w:val="007512E4"/>
    <w:rsid w:val="007575D3"/>
    <w:rsid w:val="0076704F"/>
    <w:rsid w:val="00770809"/>
    <w:rsid w:val="007877FE"/>
    <w:rsid w:val="007A4BC2"/>
    <w:rsid w:val="007A5763"/>
    <w:rsid w:val="007D713D"/>
    <w:rsid w:val="0081198E"/>
    <w:rsid w:val="00812A50"/>
    <w:rsid w:val="00814B6B"/>
    <w:rsid w:val="00834980"/>
    <w:rsid w:val="00836613"/>
    <w:rsid w:val="00857CB4"/>
    <w:rsid w:val="00873674"/>
    <w:rsid w:val="00880F18"/>
    <w:rsid w:val="00887B86"/>
    <w:rsid w:val="008E4404"/>
    <w:rsid w:val="009306A3"/>
    <w:rsid w:val="009759CA"/>
    <w:rsid w:val="00977F5F"/>
    <w:rsid w:val="009851A6"/>
    <w:rsid w:val="009A3984"/>
    <w:rsid w:val="009E1BE3"/>
    <w:rsid w:val="009E1D0C"/>
    <w:rsid w:val="009F0EF1"/>
    <w:rsid w:val="00A01AAF"/>
    <w:rsid w:val="00A03A04"/>
    <w:rsid w:val="00A20045"/>
    <w:rsid w:val="00A2DC7A"/>
    <w:rsid w:val="00A37211"/>
    <w:rsid w:val="00A4043E"/>
    <w:rsid w:val="00A660F1"/>
    <w:rsid w:val="00A85CF7"/>
    <w:rsid w:val="00AA412F"/>
    <w:rsid w:val="00AB520B"/>
    <w:rsid w:val="00AD3C1A"/>
    <w:rsid w:val="00AE1260"/>
    <w:rsid w:val="00AE302E"/>
    <w:rsid w:val="00B248BD"/>
    <w:rsid w:val="00B3787F"/>
    <w:rsid w:val="00B5724B"/>
    <w:rsid w:val="00B61210"/>
    <w:rsid w:val="00B93215"/>
    <w:rsid w:val="00B9544A"/>
    <w:rsid w:val="00BB5060"/>
    <w:rsid w:val="00BC0B2B"/>
    <w:rsid w:val="00BD5FEE"/>
    <w:rsid w:val="00BD74AD"/>
    <w:rsid w:val="00BF4E05"/>
    <w:rsid w:val="00BF54BB"/>
    <w:rsid w:val="00C00D91"/>
    <w:rsid w:val="00C16919"/>
    <w:rsid w:val="00C42D90"/>
    <w:rsid w:val="00C60CC1"/>
    <w:rsid w:val="00C65A85"/>
    <w:rsid w:val="00C92851"/>
    <w:rsid w:val="00CA33AB"/>
    <w:rsid w:val="00CB17F0"/>
    <w:rsid w:val="00CC7F3B"/>
    <w:rsid w:val="00D00916"/>
    <w:rsid w:val="00D12111"/>
    <w:rsid w:val="00D15F19"/>
    <w:rsid w:val="00D30952"/>
    <w:rsid w:val="00D43313"/>
    <w:rsid w:val="00D47F0E"/>
    <w:rsid w:val="00D54ACD"/>
    <w:rsid w:val="00D55EBB"/>
    <w:rsid w:val="00D672BC"/>
    <w:rsid w:val="00D7045C"/>
    <w:rsid w:val="00D87854"/>
    <w:rsid w:val="00DB38A6"/>
    <w:rsid w:val="00DC133E"/>
    <w:rsid w:val="00E2564F"/>
    <w:rsid w:val="00E4488A"/>
    <w:rsid w:val="00E566E5"/>
    <w:rsid w:val="00E66363"/>
    <w:rsid w:val="00E90DE1"/>
    <w:rsid w:val="00EB0418"/>
    <w:rsid w:val="00EB38E4"/>
    <w:rsid w:val="00EB4A6B"/>
    <w:rsid w:val="00EC27D0"/>
    <w:rsid w:val="00EE5E2A"/>
    <w:rsid w:val="00EF42BA"/>
    <w:rsid w:val="00F02804"/>
    <w:rsid w:val="00F21557"/>
    <w:rsid w:val="00F265E2"/>
    <w:rsid w:val="00F51F38"/>
    <w:rsid w:val="00F9182C"/>
    <w:rsid w:val="00F91B98"/>
    <w:rsid w:val="00F930DE"/>
    <w:rsid w:val="00F95CC6"/>
    <w:rsid w:val="00FE0D1B"/>
    <w:rsid w:val="0231A9D4"/>
    <w:rsid w:val="02A61E1B"/>
    <w:rsid w:val="03DF0D0F"/>
    <w:rsid w:val="05AB06EA"/>
    <w:rsid w:val="05FC946E"/>
    <w:rsid w:val="0670C463"/>
    <w:rsid w:val="07060587"/>
    <w:rsid w:val="070CA3B3"/>
    <w:rsid w:val="084FDD3B"/>
    <w:rsid w:val="09B5FCC5"/>
    <w:rsid w:val="0A15E5CF"/>
    <w:rsid w:val="0A5495E2"/>
    <w:rsid w:val="0A9C1E3B"/>
    <w:rsid w:val="0AAFAC3B"/>
    <w:rsid w:val="0C3E1717"/>
    <w:rsid w:val="0EDA0C7D"/>
    <w:rsid w:val="1031D43B"/>
    <w:rsid w:val="12827905"/>
    <w:rsid w:val="1347D4A2"/>
    <w:rsid w:val="13DAFCE3"/>
    <w:rsid w:val="14087B3C"/>
    <w:rsid w:val="1616AD38"/>
    <w:rsid w:val="1645E668"/>
    <w:rsid w:val="1652E074"/>
    <w:rsid w:val="16AA9E88"/>
    <w:rsid w:val="16CA2CB3"/>
    <w:rsid w:val="17951F58"/>
    <w:rsid w:val="18007C35"/>
    <w:rsid w:val="187BE759"/>
    <w:rsid w:val="1A071DAF"/>
    <w:rsid w:val="1A11E59C"/>
    <w:rsid w:val="1C16E28B"/>
    <w:rsid w:val="1CE923A8"/>
    <w:rsid w:val="1D0E3B0E"/>
    <w:rsid w:val="1DA41BBF"/>
    <w:rsid w:val="1EACFA05"/>
    <w:rsid w:val="1FCC6B39"/>
    <w:rsid w:val="2017BA09"/>
    <w:rsid w:val="20511AF1"/>
    <w:rsid w:val="207296AE"/>
    <w:rsid w:val="207E6CE5"/>
    <w:rsid w:val="209BAC73"/>
    <w:rsid w:val="20A703EF"/>
    <w:rsid w:val="20EF2F91"/>
    <w:rsid w:val="2134E5DB"/>
    <w:rsid w:val="222DAC35"/>
    <w:rsid w:val="22485714"/>
    <w:rsid w:val="22537FA7"/>
    <w:rsid w:val="2278D7BA"/>
    <w:rsid w:val="2356297B"/>
    <w:rsid w:val="2562EF1A"/>
    <w:rsid w:val="25AD3C82"/>
    <w:rsid w:val="268AC87F"/>
    <w:rsid w:val="268FB722"/>
    <w:rsid w:val="28FB9ED7"/>
    <w:rsid w:val="29154EF1"/>
    <w:rsid w:val="2AC83078"/>
    <w:rsid w:val="2BF99FAB"/>
    <w:rsid w:val="2C181BE1"/>
    <w:rsid w:val="2E3626D3"/>
    <w:rsid w:val="2F30D78A"/>
    <w:rsid w:val="3055FE1C"/>
    <w:rsid w:val="3148FEE9"/>
    <w:rsid w:val="31DD69A0"/>
    <w:rsid w:val="33C109CD"/>
    <w:rsid w:val="34FB4CA1"/>
    <w:rsid w:val="383B688B"/>
    <w:rsid w:val="38943F36"/>
    <w:rsid w:val="38A7100A"/>
    <w:rsid w:val="38F46A00"/>
    <w:rsid w:val="396DF03B"/>
    <w:rsid w:val="39FB662B"/>
    <w:rsid w:val="3A954A6A"/>
    <w:rsid w:val="3CA1B651"/>
    <w:rsid w:val="3CEEE003"/>
    <w:rsid w:val="3DD769C4"/>
    <w:rsid w:val="3E8EE0C1"/>
    <w:rsid w:val="3EC161DD"/>
    <w:rsid w:val="404D509B"/>
    <w:rsid w:val="408E5EC0"/>
    <w:rsid w:val="40CB7343"/>
    <w:rsid w:val="40FA110D"/>
    <w:rsid w:val="41227255"/>
    <w:rsid w:val="42078B6B"/>
    <w:rsid w:val="42189ACC"/>
    <w:rsid w:val="433BAEFF"/>
    <w:rsid w:val="44E417B9"/>
    <w:rsid w:val="44FE18FF"/>
    <w:rsid w:val="4543CD86"/>
    <w:rsid w:val="45C0FEBE"/>
    <w:rsid w:val="46783CE8"/>
    <w:rsid w:val="4724F27E"/>
    <w:rsid w:val="47C52616"/>
    <w:rsid w:val="483ED306"/>
    <w:rsid w:val="483FB859"/>
    <w:rsid w:val="4931B3A3"/>
    <w:rsid w:val="4941FC36"/>
    <w:rsid w:val="49E3BF4A"/>
    <w:rsid w:val="4B8016BC"/>
    <w:rsid w:val="4C57106D"/>
    <w:rsid w:val="4C5B0EC3"/>
    <w:rsid w:val="4D383400"/>
    <w:rsid w:val="4D3F43E7"/>
    <w:rsid w:val="4E0E80CC"/>
    <w:rsid w:val="4F0421EB"/>
    <w:rsid w:val="4F55BD03"/>
    <w:rsid w:val="4F76D04B"/>
    <w:rsid w:val="4F8E6020"/>
    <w:rsid w:val="50EC903B"/>
    <w:rsid w:val="5150D728"/>
    <w:rsid w:val="51DD60D5"/>
    <w:rsid w:val="522C5DC1"/>
    <w:rsid w:val="53BDD779"/>
    <w:rsid w:val="546C7A60"/>
    <w:rsid w:val="54A4575A"/>
    <w:rsid w:val="54AD6969"/>
    <w:rsid w:val="5517D1B4"/>
    <w:rsid w:val="55EEE4F2"/>
    <w:rsid w:val="5746CD58"/>
    <w:rsid w:val="5B42C63D"/>
    <w:rsid w:val="5C955C51"/>
    <w:rsid w:val="5C99C7D9"/>
    <w:rsid w:val="5D15A6E8"/>
    <w:rsid w:val="5D1B9D28"/>
    <w:rsid w:val="5E9AAC0A"/>
    <w:rsid w:val="5EC62F46"/>
    <w:rsid w:val="5FAADE2D"/>
    <w:rsid w:val="60ED13ED"/>
    <w:rsid w:val="615908E2"/>
    <w:rsid w:val="6165869B"/>
    <w:rsid w:val="619098D4"/>
    <w:rsid w:val="62FEE110"/>
    <w:rsid w:val="63130033"/>
    <w:rsid w:val="633CB211"/>
    <w:rsid w:val="638F66BA"/>
    <w:rsid w:val="660BA1F1"/>
    <w:rsid w:val="67BDB712"/>
    <w:rsid w:val="68B70E51"/>
    <w:rsid w:val="68B80B0C"/>
    <w:rsid w:val="6913E61D"/>
    <w:rsid w:val="69AB81E6"/>
    <w:rsid w:val="69AF21CC"/>
    <w:rsid w:val="6BBF1C18"/>
    <w:rsid w:val="6BF8C2E8"/>
    <w:rsid w:val="6C1F6C7A"/>
    <w:rsid w:val="6CC35DA2"/>
    <w:rsid w:val="6DA9460B"/>
    <w:rsid w:val="6E4CEC37"/>
    <w:rsid w:val="6E63B739"/>
    <w:rsid w:val="6E86A92E"/>
    <w:rsid w:val="6EDACCEE"/>
    <w:rsid w:val="6F133B4E"/>
    <w:rsid w:val="6F1E3FE1"/>
    <w:rsid w:val="6F55DE4F"/>
    <w:rsid w:val="70BFE9AA"/>
    <w:rsid w:val="72E30B04"/>
    <w:rsid w:val="73361B24"/>
    <w:rsid w:val="74D2351C"/>
    <w:rsid w:val="74D45DF0"/>
    <w:rsid w:val="75C16AC3"/>
    <w:rsid w:val="764F90B9"/>
    <w:rsid w:val="7727D4FC"/>
    <w:rsid w:val="7874D235"/>
    <w:rsid w:val="7895553F"/>
    <w:rsid w:val="791ABBB0"/>
    <w:rsid w:val="799AAB85"/>
    <w:rsid w:val="79F59472"/>
    <w:rsid w:val="7A2CCED3"/>
    <w:rsid w:val="7A38BDEB"/>
    <w:rsid w:val="7A68973C"/>
    <w:rsid w:val="7AF797D3"/>
    <w:rsid w:val="7BC0DA9B"/>
    <w:rsid w:val="7CC2E0D4"/>
    <w:rsid w:val="7D55024F"/>
    <w:rsid w:val="7DAF155F"/>
    <w:rsid w:val="7E05EAB3"/>
    <w:rsid w:val="7E0F7D3D"/>
    <w:rsid w:val="7E1633A0"/>
    <w:rsid w:val="7E5AC758"/>
    <w:rsid w:val="7F59BA71"/>
    <w:rsid w:val="7FE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885EC2D6-AE14-43F7-B1B2-2A06765E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06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en-CA" w:eastAsia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eso.ca/Sector-Participants/Resource-Acquisition-and-Contracts/Long-Lead-Time-RF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eso.ca/Sector-Participants/Resource-Acquisition-and-Contracts/Long-Lead-Time-RF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ieso.ca/Sector-Participants/Engagement-Initiatives/Engagements/Long-Lead-Time-RFP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18069C32E524294264664073CADB5" ma:contentTypeVersion="10" ma:contentTypeDescription="Create a new document." ma:contentTypeScope="" ma:versionID="ee8e934e38e573d78a53f3ccf38fb445">
  <xsd:schema xmlns:xsd="http://www.w3.org/2001/XMLSchema" xmlns:xs="http://www.w3.org/2001/XMLSchema" xmlns:p="http://schemas.microsoft.com/office/2006/metadata/properties" xmlns:ns2="52316f7d-c880-4346-8ea9-a78753d9258a" xmlns:ns3="e854a8f1-d75f-4265-84ff-d9fe3cee82c5" targetNamespace="http://schemas.microsoft.com/office/2006/metadata/properties" ma:root="true" ma:fieldsID="23eb7e50ee1a35dbbf79f35a491b5018" ns2:_="" ns3:_="">
    <xsd:import namespace="52316f7d-c880-4346-8ea9-a78753d9258a"/>
    <xsd:import namespace="e854a8f1-d75f-4265-84ff-d9fe3cee8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16f7d-c880-4346-8ea9-a78753d92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4a8f1-d75f-4265-84ff-d9fe3cee82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E45AF4-D267-452D-A9E6-4414903F7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16f7d-c880-4346-8ea9-a78753d9258a"/>
    <ds:schemaRef ds:uri="e854a8f1-d75f-4265-84ff-d9fe3cee8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3538</Characters>
  <Application>Microsoft Office Word</Application>
  <DocSecurity>4</DocSecurity>
  <Lines>29</Lines>
  <Paragraphs>8</Paragraphs>
  <ScaleCrop>false</ScaleCrop>
  <Company>IESO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Zhaoda Qu</dc:creator>
  <cp:keywords/>
  <cp:lastModifiedBy>Trisha Hickson</cp:lastModifiedBy>
  <cp:revision>14</cp:revision>
  <dcterms:created xsi:type="dcterms:W3CDTF">2025-12-18T19:51:00Z</dcterms:created>
  <dcterms:modified xsi:type="dcterms:W3CDTF">2025-12-19T20:54:00Z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0x0101009A518069C32E524294264664073CADB5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