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034658B7" w:rsidR="006F582B" w:rsidRDefault="0012199D" w:rsidP="006F582B">
      <w:pPr>
        <w:pStyle w:val="Heading2"/>
      </w:pPr>
      <w:r>
        <w:t>Long-</w:t>
      </w:r>
      <w:r w:rsidR="004F10C8">
        <w:t xml:space="preserve">Term RFP Community Engagement- Municipal </w:t>
      </w:r>
      <w:r w:rsidR="00381BEE">
        <w:t>Discussion</w:t>
      </w:r>
      <w:r w:rsidR="004F10C8">
        <w:t xml:space="preserve"> Session</w:t>
      </w:r>
      <w:r w:rsidR="005D1410">
        <w:t xml:space="preserve">- April </w:t>
      </w:r>
      <w:r w:rsidR="004F10C8">
        <w:t>12</w:t>
      </w:r>
      <w:r w:rsidR="005D1410">
        <w:t>, 2022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3ECCA2C4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72EFAA0A" w14:textId="29FFFCB6" w:rsidR="00555588" w:rsidRPr="00555588" w:rsidRDefault="00555588" w:rsidP="2C1EF214">
      <w:pPr>
        <w:pStyle w:val="BodyText"/>
        <w:rPr>
          <w:rFonts w:eastAsiaTheme="minorEastAsia" w:cs="Tahoma"/>
          <w:lang w:val="en-US"/>
        </w:rPr>
      </w:pPr>
      <w:r w:rsidRPr="2C1EF214">
        <w:rPr>
          <w:rFonts w:eastAsiaTheme="minorEastAsia" w:cs="Tahoma"/>
          <w:lang w:val="en-US"/>
        </w:rPr>
        <w:t xml:space="preserve">Following the </w:t>
      </w:r>
      <w:r w:rsidR="00381BEE" w:rsidRPr="2C1EF214">
        <w:rPr>
          <w:rFonts w:eastAsiaTheme="minorEastAsia" w:cs="Tahoma"/>
          <w:lang w:val="en-US"/>
        </w:rPr>
        <w:t>Long-Term RFP Community E</w:t>
      </w:r>
      <w:r w:rsidRPr="2C1EF214">
        <w:rPr>
          <w:rFonts w:eastAsiaTheme="minorEastAsia" w:cs="Tahoma"/>
          <w:lang w:val="en-US"/>
        </w:rPr>
        <w:t>ngagement</w:t>
      </w:r>
      <w:r w:rsidR="00381BEE" w:rsidRPr="2C1EF214">
        <w:rPr>
          <w:rFonts w:eastAsiaTheme="minorEastAsia" w:cs="Tahoma"/>
          <w:lang w:val="en-US"/>
        </w:rPr>
        <w:t xml:space="preserve"> Municipal Breakout Discussion</w:t>
      </w:r>
      <w:r w:rsidRPr="2C1EF214">
        <w:rPr>
          <w:rFonts w:eastAsiaTheme="minorEastAsia" w:cs="Tahoma"/>
          <w:lang w:val="en-US"/>
        </w:rPr>
        <w:t xml:space="preserve"> webinar</w:t>
      </w:r>
      <w:r w:rsidR="005A670C" w:rsidRPr="2C1EF214">
        <w:rPr>
          <w:rFonts w:eastAsiaTheme="minorEastAsia" w:cs="Tahoma"/>
          <w:lang w:val="en-US"/>
        </w:rPr>
        <w:t xml:space="preserve"> held on </w:t>
      </w:r>
      <w:r w:rsidR="00381BEE" w:rsidRPr="2C1EF214">
        <w:rPr>
          <w:rFonts w:eastAsiaTheme="minorEastAsia" w:cs="Tahoma"/>
          <w:lang w:val="en-US"/>
        </w:rPr>
        <w:t>April 12</w:t>
      </w:r>
      <w:r w:rsidR="005D1410" w:rsidRPr="2C1EF214">
        <w:rPr>
          <w:rFonts w:eastAsiaTheme="minorEastAsia" w:cs="Tahoma"/>
          <w:lang w:val="en-US"/>
        </w:rPr>
        <w:t>, 2022</w:t>
      </w:r>
      <w:r w:rsidRPr="2C1EF214">
        <w:rPr>
          <w:rFonts w:eastAsiaTheme="minorEastAsia" w:cs="Tahoma"/>
          <w:lang w:val="en-US"/>
        </w:rPr>
        <w:t xml:space="preserve">, the Independent Electricity System Operator (IESO) is seeking feedback </w:t>
      </w:r>
      <w:r w:rsidR="005A670C" w:rsidRPr="2C1EF214">
        <w:rPr>
          <w:rFonts w:eastAsiaTheme="minorEastAsia" w:cs="Tahoma"/>
          <w:lang w:val="en-US"/>
        </w:rPr>
        <w:t>as outlined during the presentation</w:t>
      </w:r>
      <w:r w:rsidR="00682169" w:rsidRPr="2C1EF214">
        <w:rPr>
          <w:rFonts w:eastAsiaTheme="minorEastAsia" w:cs="Tahoma"/>
          <w:lang w:val="en-US"/>
        </w:rPr>
        <w:t xml:space="preserve">. </w:t>
      </w:r>
      <w:r w:rsidR="005A670C" w:rsidRPr="2C1EF214">
        <w:rPr>
          <w:rFonts w:eastAsiaTheme="minorEastAsia" w:cs="Tahoma"/>
          <w:lang w:val="en-US"/>
        </w:rPr>
        <w:t>A copy of the presentation as well as a recording of the session that includes</w:t>
      </w:r>
      <w:r w:rsidR="00682169" w:rsidRPr="2C1EF214">
        <w:rPr>
          <w:rFonts w:eastAsiaTheme="minorEastAsia" w:cs="Tahoma"/>
          <w:lang w:val="en-US"/>
        </w:rPr>
        <w:t xml:space="preserve"> </w:t>
      </w:r>
      <w:r w:rsidR="005A670C" w:rsidRPr="2C1EF214">
        <w:rPr>
          <w:rFonts w:eastAsiaTheme="minorEastAsia" w:cs="Tahoma"/>
          <w:lang w:val="en-US"/>
        </w:rPr>
        <w:t xml:space="preserve">an </w:t>
      </w:r>
      <w:r w:rsidR="00682169" w:rsidRPr="2C1EF214">
        <w:rPr>
          <w:rFonts w:eastAsiaTheme="minorEastAsia" w:cs="Tahoma"/>
          <w:lang w:val="en-US"/>
        </w:rPr>
        <w:t xml:space="preserve">overview of the feedback request, can be accessed </w:t>
      </w:r>
      <w:r w:rsidRPr="2C1EF214">
        <w:rPr>
          <w:rFonts w:eastAsiaTheme="minorEastAsia" w:cs="Tahoma"/>
          <w:lang w:val="en-US"/>
        </w:rPr>
        <w:t xml:space="preserve">from the </w:t>
      </w:r>
      <w:hyperlink r:id="rId11">
        <w:r w:rsidR="00682169" w:rsidRPr="2C1EF214">
          <w:rPr>
            <w:rStyle w:val="Hyperlink"/>
            <w:lang w:val="en-US"/>
          </w:rPr>
          <w:t>engagement web</w:t>
        </w:r>
        <w:r w:rsidRPr="2C1EF214">
          <w:rPr>
            <w:rStyle w:val="Hyperlink"/>
            <w:lang w:val="en-US"/>
          </w:rPr>
          <w:t>page</w:t>
        </w:r>
      </w:hyperlink>
      <w:r w:rsidRPr="2C1EF214">
        <w:rPr>
          <w:rFonts w:eastAsiaTheme="minorEastAsia" w:cs="Tahoma"/>
          <w:lang w:val="en-US"/>
        </w:rPr>
        <w:t>.</w:t>
      </w:r>
    </w:p>
    <w:p w14:paraId="5C15A2B6" w14:textId="5481113B" w:rsidR="006F582B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b/>
          <w:szCs w:val="22"/>
          <w:lang w:val="en-US"/>
        </w:rPr>
        <w:t>Please submit feedback to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r w:rsidRPr="00555588">
        <w:rPr>
          <w:rStyle w:val="Hyperlink"/>
          <w:lang w:val="en-US"/>
        </w:rPr>
        <w:t>engagement@ieso.ca</w:t>
      </w:r>
      <w:r w:rsidRPr="00555588">
        <w:rPr>
          <w:rFonts w:eastAsiaTheme="minorEastAsia" w:cs="Tahoma"/>
          <w:szCs w:val="22"/>
          <w:lang w:val="en-US"/>
        </w:rPr>
        <w:t xml:space="preserve"> by </w:t>
      </w:r>
      <w:r w:rsidR="004F10C8">
        <w:rPr>
          <w:rFonts w:eastAsiaTheme="minorEastAsia" w:cs="Tahoma"/>
          <w:b/>
          <w:szCs w:val="22"/>
          <w:lang w:val="en-US"/>
        </w:rPr>
        <w:t>May 10</w:t>
      </w:r>
      <w:r w:rsidR="005D1410">
        <w:rPr>
          <w:rFonts w:eastAsiaTheme="minorEastAsia" w:cs="Tahoma"/>
          <w:b/>
          <w:szCs w:val="22"/>
          <w:lang w:val="en-US"/>
        </w:rPr>
        <w:t>, 2022</w:t>
      </w:r>
      <w:r w:rsidRPr="00555588">
        <w:rPr>
          <w:rFonts w:eastAsiaTheme="minorEastAsia" w:cs="Tahoma"/>
          <w:szCs w:val="22"/>
          <w:lang w:val="en-US"/>
        </w:rPr>
        <w:t xml:space="preserve">. </w:t>
      </w:r>
    </w:p>
    <w:p w14:paraId="4358B92E" w14:textId="382A5F17" w:rsidR="00C04795" w:rsidRPr="00141068" w:rsidRDefault="00C04795" w:rsidP="00141068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bookmarkStart w:id="0" w:name="_Toc35868671"/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Feedback quesitions"/>
        <w:tblDescription w:val="The table lists questions the IESO is requesting feedback on."/>
      </w:tblPr>
      <w:tblGrid>
        <w:gridCol w:w="4230"/>
        <w:gridCol w:w="5760"/>
      </w:tblGrid>
      <w:tr w:rsidR="004200EA" w:rsidRPr="006B7128" w14:paraId="1F6F248C" w14:textId="77777777" w:rsidTr="6F1E7969">
        <w:trPr>
          <w:cantSplit/>
          <w:trHeight w:val="144"/>
          <w:tblHeader/>
        </w:trPr>
        <w:tc>
          <w:tcPr>
            <w:tcW w:w="4230" w:type="dxa"/>
            <w:tcMar>
              <w:top w:w="0" w:type="dxa"/>
              <w:bottom w:w="130" w:type="dxa"/>
            </w:tcMar>
            <w:vAlign w:val="bottom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576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381BEE" w:rsidRPr="006B7128" w14:paraId="5B8D743F" w14:textId="77777777" w:rsidTr="6F1E7969">
        <w:trPr>
          <w:cantSplit/>
          <w:trHeight w:val="144"/>
        </w:trPr>
        <w:tc>
          <w:tcPr>
            <w:tcW w:w="4230" w:type="dxa"/>
            <w:shd w:val="clear" w:color="auto" w:fill="auto"/>
            <w:tcMar>
              <w:top w:w="130" w:type="dxa"/>
              <w:bottom w:w="130" w:type="dxa"/>
            </w:tcMar>
          </w:tcPr>
          <w:p w14:paraId="2DC8DAE8" w14:textId="64816E76" w:rsidR="00381BEE" w:rsidRDefault="00381BEE" w:rsidP="6F1E796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6F1E7969">
              <w:rPr>
                <w:rStyle w:val="normaltextrun"/>
                <w:rFonts w:ascii="Tahoma" w:hAnsi="Tahoma" w:cs="Tahoma"/>
                <w:sz w:val="22"/>
                <w:szCs w:val="22"/>
                <w:lang w:val="en-US"/>
              </w:rPr>
              <w:t>What questions do you have related to Ontario’s emerging electricity needs?</w:t>
            </w:r>
            <w:r w:rsidRPr="6F1E7969">
              <w:rPr>
                <w:rStyle w:val="eop"/>
                <w:rFonts w:eastAsiaTheme="majorEastAsia" w:cs="Tahoma"/>
                <w:sz w:val="22"/>
                <w:szCs w:val="22"/>
                <w:lang w:val="en-US"/>
              </w:rPr>
              <w:t xml:space="preserve"> ​</w:t>
            </w:r>
            <w:r w:rsidRPr="6F1E796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420ECA17" w14:textId="38700A12" w:rsidR="00381BEE" w:rsidRPr="00381BEE" w:rsidRDefault="00381BEE" w:rsidP="6F1E796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</w:pPr>
            <w:r w:rsidRPr="6F1E7969">
              <w:rPr>
                <w:rStyle w:val="normaltextrun"/>
                <w:rFonts w:ascii="Tahoma" w:hAnsi="Tahoma" w:cs="Tahoma"/>
                <w:sz w:val="22"/>
                <w:szCs w:val="22"/>
                <w:lang w:val="en-US"/>
              </w:rPr>
              <w:t>What more do you need to know about the procurement process?</w:t>
            </w:r>
          </w:p>
        </w:tc>
        <w:sdt>
          <w:sdtPr>
            <w:id w:val="-971523841"/>
            <w:placeholder>
              <w:docPart w:val="B9488657552B4214AE54D43242E86673"/>
            </w:placeholder>
            <w:showingPlcHdr/>
            <w:text/>
          </w:sdtPr>
          <w:sdtEndPr/>
          <w:sdtContent>
            <w:tc>
              <w:tcPr>
                <w:tcW w:w="576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4C6BB862" w14:textId="3204289D" w:rsidR="00381BEE" w:rsidRPr="00381BEE" w:rsidRDefault="00381BEE" w:rsidP="00381BEE">
                <w:pPr>
                  <w:pStyle w:val="TableNumeralsLeftAlignment"/>
                </w:pPr>
                <w:r w:rsidRPr="00381B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00EA" w:rsidRPr="006B7128" w14:paraId="44D6E714" w14:textId="77777777" w:rsidTr="6F1E7969">
        <w:trPr>
          <w:cantSplit/>
          <w:trHeight w:val="144"/>
        </w:trPr>
        <w:tc>
          <w:tcPr>
            <w:tcW w:w="4230" w:type="dxa"/>
            <w:tcMar>
              <w:top w:w="130" w:type="dxa"/>
              <w:bottom w:w="130" w:type="dxa"/>
            </w:tcMar>
          </w:tcPr>
          <w:p w14:paraId="05D9C244" w14:textId="424A8A7D" w:rsidR="004200EA" w:rsidRPr="00381BEE" w:rsidRDefault="00381BEE" w:rsidP="556CEC15">
            <w:pPr>
              <w:pStyle w:val="paragraph"/>
              <w:spacing w:before="0" w:beforeAutospacing="0" w:after="0" w:afterAutospacing="0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556CEC15">
              <w:rPr>
                <w:rStyle w:val="normaltextrun"/>
                <w:rFonts w:ascii="Tahoma" w:hAnsi="Tahoma" w:cs="Tahoma"/>
                <w:sz w:val="22"/>
                <w:szCs w:val="22"/>
              </w:rPr>
              <w:t>How can the IESO support municipalities to ensure timelines associated with the procurement process are achieved?</w:t>
            </w:r>
          </w:p>
        </w:tc>
        <w:sdt>
          <w:sdtPr>
            <w:id w:val="-19016568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76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0DFE4F0C" w14:textId="29C04202" w:rsidR="004200EA" w:rsidRPr="00381BEE" w:rsidRDefault="00F832B8" w:rsidP="00381BEE">
                <w:pPr>
                  <w:pStyle w:val="TableNumeralsLeftAlignment"/>
                </w:pPr>
                <w:r w:rsidRPr="00381B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1068" w:rsidRPr="006B7128" w14:paraId="13931D42" w14:textId="77777777" w:rsidTr="6F1E7969">
        <w:trPr>
          <w:cantSplit/>
          <w:trHeight w:val="144"/>
        </w:trPr>
        <w:tc>
          <w:tcPr>
            <w:tcW w:w="4230" w:type="dxa"/>
            <w:shd w:val="clear" w:color="auto" w:fill="auto"/>
            <w:tcMar>
              <w:top w:w="130" w:type="dxa"/>
              <w:bottom w:w="130" w:type="dxa"/>
            </w:tcMar>
          </w:tcPr>
          <w:p w14:paraId="034B1148" w14:textId="42E951DE" w:rsidR="00381BEE" w:rsidRDefault="00381BEE" w:rsidP="0012199D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81BEE">
              <w:rPr>
                <w:rStyle w:val="normaltextrun"/>
                <w:rFonts w:ascii="Tahoma" w:hAnsi="Tahoma" w:cs="Tahoma"/>
                <w:sz w:val="22"/>
                <w:szCs w:val="22"/>
                <w:lang w:val="en-US"/>
              </w:rPr>
              <w:lastRenderedPageBreak/>
              <w:t>What information will municipalities need to support:</w:t>
            </w:r>
            <w:r w:rsidRPr="00381BEE">
              <w:rPr>
                <w:rStyle w:val="eop"/>
                <w:rFonts w:ascii="Tahoma" w:eastAsiaTheme="majorEastAsia" w:hAnsi="Tahoma" w:cs="Tahoma"/>
                <w:sz w:val="22"/>
                <w:szCs w:val="22"/>
                <w:lang w:val="en-US"/>
              </w:rPr>
              <w:t xml:space="preserve"> ​</w:t>
            </w:r>
          </w:p>
          <w:p w14:paraId="6273452F" w14:textId="7E038CD3" w:rsidR="00381BEE" w:rsidRPr="0012199D" w:rsidRDefault="00381BEE" w:rsidP="00381BEE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2"/>
                <w:szCs w:val="22"/>
                <w:lang w:val="en-US"/>
              </w:rPr>
            </w:pPr>
            <w:r w:rsidRPr="00381BEE">
              <w:rPr>
                <w:rStyle w:val="normaltextrun"/>
                <w:rFonts w:ascii="Tahoma" w:hAnsi="Tahoma" w:cs="Tahoma"/>
                <w:position w:val="5"/>
                <w:sz w:val="22"/>
                <w:szCs w:val="22"/>
                <w:lang w:val="en-US"/>
              </w:rPr>
              <w:t>external inquiries (</w:t>
            </w:r>
            <w:r w:rsidRPr="00381BEE">
              <w:rPr>
                <w:rStyle w:val="contextualspellingandgrammarerror"/>
                <w:rFonts w:ascii="Tahoma" w:eastAsiaTheme="majorEastAsia" w:hAnsi="Tahoma" w:cs="Tahoma"/>
                <w:position w:val="5"/>
                <w:sz w:val="22"/>
                <w:szCs w:val="22"/>
                <w:lang w:val="en-US"/>
              </w:rPr>
              <w:t>e.g.</w:t>
            </w:r>
            <w:r w:rsidRPr="00381BEE">
              <w:rPr>
                <w:rStyle w:val="normaltextrun"/>
                <w:rFonts w:ascii="Tahoma" w:hAnsi="Tahoma" w:cs="Tahoma"/>
                <w:position w:val="5"/>
                <w:sz w:val="22"/>
                <w:szCs w:val="22"/>
                <w:lang w:val="en-US"/>
              </w:rPr>
              <w:t xml:space="preserve"> from </w:t>
            </w:r>
            <w:r w:rsidR="0012199D">
              <w:rPr>
                <w:rStyle w:val="normaltextrun"/>
                <w:rFonts w:ascii="Tahoma" w:hAnsi="Tahoma" w:cs="Tahoma"/>
                <w:position w:val="5"/>
                <w:sz w:val="22"/>
                <w:szCs w:val="22"/>
                <w:lang w:val="en-US"/>
              </w:rPr>
              <w:t>potential p</w:t>
            </w:r>
            <w:r w:rsidRPr="00381BEE">
              <w:rPr>
                <w:rStyle w:val="normaltextrun"/>
                <w:rFonts w:ascii="Tahoma" w:hAnsi="Tahoma" w:cs="Tahoma"/>
                <w:position w:val="5"/>
                <w:sz w:val="22"/>
                <w:szCs w:val="22"/>
                <w:lang w:val="en-US"/>
              </w:rPr>
              <w:t>roponents)</w:t>
            </w:r>
            <w:r w:rsidRPr="00381BEE">
              <w:rPr>
                <w:rStyle w:val="eop"/>
                <w:rFonts w:ascii="Tahoma" w:eastAsiaTheme="majorEastAsia" w:hAnsi="Tahoma" w:cs="Tahoma"/>
                <w:sz w:val="22"/>
                <w:szCs w:val="22"/>
                <w:lang w:val="en-US"/>
              </w:rPr>
              <w:t xml:space="preserve"> ​</w:t>
            </w:r>
          </w:p>
          <w:p w14:paraId="4AC09D89" w14:textId="02292B25" w:rsidR="0012199D" w:rsidRPr="00381BEE" w:rsidRDefault="0012199D" w:rsidP="00381BEE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81BEE">
              <w:rPr>
                <w:rStyle w:val="normaltextrun"/>
                <w:rFonts w:ascii="Tahoma" w:hAnsi="Tahoma" w:cs="Tahoma"/>
                <w:position w:val="5"/>
                <w:sz w:val="22"/>
                <w:szCs w:val="22"/>
                <w:lang w:val="en-US"/>
              </w:rPr>
              <w:t>internal </w:t>
            </w:r>
            <w:r w:rsidRPr="00381BEE">
              <w:rPr>
                <w:rStyle w:val="contextualspellingandgrammarerror"/>
                <w:rFonts w:ascii="Tahoma" w:eastAsiaTheme="majorEastAsia" w:hAnsi="Tahoma" w:cs="Tahoma"/>
                <w:position w:val="5"/>
                <w:sz w:val="22"/>
                <w:szCs w:val="22"/>
                <w:lang w:val="en-US"/>
              </w:rPr>
              <w:t>decision making</w:t>
            </w:r>
            <w:r w:rsidRPr="00381BEE">
              <w:rPr>
                <w:rStyle w:val="normaltextrun"/>
                <w:rFonts w:ascii="Tahoma" w:hAnsi="Tahoma" w:cs="Tahoma"/>
                <w:position w:val="5"/>
                <w:sz w:val="22"/>
                <w:szCs w:val="22"/>
                <w:lang w:val="en-US"/>
              </w:rPr>
              <w:t> processes (</w:t>
            </w:r>
            <w:r w:rsidRPr="00381BEE">
              <w:rPr>
                <w:rStyle w:val="contextualspellingandgrammarerror"/>
                <w:rFonts w:ascii="Tahoma" w:eastAsiaTheme="majorEastAsia" w:hAnsi="Tahoma" w:cs="Tahoma"/>
                <w:position w:val="5"/>
                <w:sz w:val="22"/>
                <w:szCs w:val="22"/>
                <w:lang w:val="en-US"/>
              </w:rPr>
              <w:t>e.g.</w:t>
            </w:r>
            <w:r w:rsidRPr="00381BEE">
              <w:rPr>
                <w:rStyle w:val="normaltextrun"/>
                <w:rFonts w:ascii="Tahoma" w:hAnsi="Tahoma" w:cs="Tahoma"/>
                <w:position w:val="5"/>
                <w:sz w:val="22"/>
                <w:szCs w:val="22"/>
                <w:lang w:val="en-US"/>
              </w:rPr>
              <w:t> permitting)</w:t>
            </w:r>
          </w:p>
          <w:p w14:paraId="6EAFB4D6" w14:textId="0CB42A13" w:rsidR="00141068" w:rsidRPr="00381BEE" w:rsidRDefault="00381BEE" w:rsidP="00381BEE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81BEE">
              <w:rPr>
                <w:rStyle w:val="normaltextrun"/>
                <w:rFonts w:ascii="Tahoma" w:hAnsi="Tahoma" w:cs="Tahoma"/>
                <w:sz w:val="22"/>
                <w:szCs w:val="22"/>
                <w:lang w:val="en-US"/>
              </w:rPr>
              <w:t>What is the best way to deliver this information?</w:t>
            </w:r>
          </w:p>
        </w:tc>
        <w:sdt>
          <w:sdtPr>
            <w:id w:val="686791639"/>
            <w:placeholder>
              <w:docPart w:val="C43536201F964E229C829B67A875A3E8"/>
            </w:placeholder>
            <w:showingPlcHdr/>
            <w:text/>
          </w:sdtPr>
          <w:sdtEndPr/>
          <w:sdtContent>
            <w:tc>
              <w:tcPr>
                <w:tcW w:w="576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65B95F8A" w14:textId="7D681F24" w:rsidR="00141068" w:rsidRPr="00381BEE" w:rsidRDefault="00BB1B83" w:rsidP="00381BEE">
                <w:pPr>
                  <w:pStyle w:val="TableNumeralsLeftAlignment"/>
                </w:pPr>
                <w:r w:rsidRPr="00381B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1068" w:rsidRPr="006B7128" w14:paraId="7026F086" w14:textId="77777777" w:rsidTr="6F1E7969">
        <w:trPr>
          <w:cantSplit/>
          <w:trHeight w:val="144"/>
        </w:trPr>
        <w:tc>
          <w:tcPr>
            <w:tcW w:w="4230" w:type="dxa"/>
            <w:shd w:val="clear" w:color="auto" w:fill="auto"/>
            <w:tcMar>
              <w:top w:w="130" w:type="dxa"/>
              <w:bottom w:w="130" w:type="dxa"/>
            </w:tcMar>
          </w:tcPr>
          <w:p w14:paraId="1E9A211E" w14:textId="75774EDD" w:rsidR="00141068" w:rsidRPr="00381BEE" w:rsidRDefault="0012199D" w:rsidP="0012199D">
            <w:pPr>
              <w:spacing w:after="0" w:line="240" w:lineRule="auto"/>
              <w:textAlignment w:val="baseline"/>
              <w:rPr>
                <w:rFonts w:eastAsia="Times New Roman" w:cs="Tahoma"/>
                <w:szCs w:val="22"/>
                <w:lang w:val="en-US" w:eastAsia="en-CA"/>
              </w:rPr>
            </w:pPr>
            <w:r w:rsidRPr="0012199D">
              <w:rPr>
                <w:rFonts w:eastAsia="Times New Roman"/>
                <w:szCs w:val="22"/>
                <w:lang w:eastAsia="en-CA"/>
              </w:rPr>
              <w:t>What are some of the barriers/opportunities that proponents may encount</w:t>
            </w:r>
            <w:r>
              <w:rPr>
                <w:rFonts w:eastAsia="Times New Roman"/>
                <w:szCs w:val="22"/>
                <w:lang w:eastAsia="en-CA"/>
              </w:rPr>
              <w:t>er in gaining municipal support</w:t>
            </w:r>
            <w:r w:rsidRPr="0012199D">
              <w:rPr>
                <w:rFonts w:eastAsia="Times New Roman"/>
                <w:szCs w:val="22"/>
                <w:lang w:val="en-US" w:eastAsia="en-CA"/>
              </w:rPr>
              <w:t>​</w:t>
            </w:r>
            <w:r w:rsidR="00381BEE" w:rsidRPr="00381BEE">
              <w:rPr>
                <w:rFonts w:eastAsia="Times New Roman" w:cs="Tahoma"/>
                <w:szCs w:val="22"/>
                <w:lang w:val="en-US" w:eastAsia="en-CA"/>
              </w:rPr>
              <w:t>? ​</w:t>
            </w:r>
            <w:bookmarkStart w:id="1" w:name="_GoBack"/>
            <w:bookmarkEnd w:id="1"/>
            <w:r w:rsidR="00381BEE" w:rsidRPr="00381BEE">
              <w:rPr>
                <w:rFonts w:eastAsia="Times New Roman" w:cs="Tahoma"/>
                <w:szCs w:val="22"/>
                <w:lang w:val="en-US" w:eastAsia="en-CA"/>
              </w:rPr>
              <w:t>What are some strategies to foster the opportunities and/or reduce barriers?</w:t>
            </w:r>
          </w:p>
        </w:tc>
        <w:sdt>
          <w:sdtPr>
            <w:id w:val="-705643503"/>
            <w:placeholder>
              <w:docPart w:val="FED7631ED1A34796963BAC6BA5156BFB"/>
            </w:placeholder>
            <w:showingPlcHdr/>
            <w:text/>
          </w:sdtPr>
          <w:sdtEndPr/>
          <w:sdtContent>
            <w:tc>
              <w:tcPr>
                <w:tcW w:w="576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19F53CB7" w14:textId="198D7C28" w:rsidR="00141068" w:rsidRPr="00381BEE" w:rsidRDefault="00BB1B83" w:rsidP="00381BEE">
                <w:pPr>
                  <w:pStyle w:val="TableNumeralsLeftAlignment"/>
                </w:pPr>
                <w:r w:rsidRPr="00381B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BD88D50" w14:textId="61E26A10" w:rsidR="00D2041D" w:rsidRDefault="00D2041D" w:rsidP="00D2041D">
      <w:pPr>
        <w:pStyle w:val="Heading3"/>
      </w:pPr>
      <w:r>
        <w:t>General Comments/Feedback</w:t>
      </w:r>
    </w:p>
    <w:sdt>
      <w:sdtPr>
        <w:id w:val="-946153268"/>
        <w:placeholder>
          <w:docPart w:val="10AC6A54A1DF4BC084DCE4DB6CDBD6CA"/>
        </w:placeholder>
        <w:showingPlcHdr/>
        <w:text/>
      </w:sdtPr>
      <w:sdtEndPr/>
      <w:sdtContent>
        <w:p w14:paraId="0EA7A0E8" w14:textId="3ABBB562" w:rsidR="00D56CDF" w:rsidRPr="003B554C" w:rsidRDefault="00F832B8" w:rsidP="00456376">
          <w:pPr>
            <w:pStyle w:val="BodyText"/>
          </w:pPr>
          <w:r w:rsidRPr="00D42390">
            <w:rPr>
              <w:rStyle w:val="PlaceholderText"/>
            </w:rPr>
            <w:t>Click or tap here to enter text.</w:t>
          </w:r>
        </w:p>
      </w:sdtContent>
    </w:sdt>
    <w:bookmarkEnd w:id="0" w:displacedByCustomXml="prev"/>
    <w:sectPr w:rsidR="00D56CDF" w:rsidRPr="003B554C" w:rsidSect="003E040F">
      <w:footerReference w:type="default" r:id="rId12"/>
      <w:footerReference w:type="first" r:id="rId13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F85A1" w14:textId="77777777" w:rsidR="00D46AA7" w:rsidRDefault="00D46AA7" w:rsidP="00F83314">
      <w:r>
        <w:separator/>
      </w:r>
    </w:p>
    <w:p w14:paraId="27D66DF2" w14:textId="77777777" w:rsidR="00D46AA7" w:rsidRDefault="00D46AA7"/>
  </w:endnote>
  <w:endnote w:type="continuationSeparator" w:id="0">
    <w:p w14:paraId="2D71CF51" w14:textId="77777777" w:rsidR="00D46AA7" w:rsidRDefault="00D46AA7" w:rsidP="00F83314">
      <w:r>
        <w:continuationSeparator/>
      </w:r>
    </w:p>
    <w:p w14:paraId="022B11EC" w14:textId="77777777" w:rsidR="00D46AA7" w:rsidRDefault="00D46A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14653BFF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2199D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524E46E1" w:rsidR="00C6016F" w:rsidRDefault="00381BEE" w:rsidP="00871E07">
    <w:pPr>
      <w:pStyle w:val="Footer"/>
      <w:ind w:right="360"/>
    </w:pPr>
    <w:r>
      <w:t>Long Term RFP Community Engagement Municipal Discussion, 12</w:t>
    </w:r>
    <w:r w:rsidR="003327FB">
      <w:t>\April\2022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6D0951D6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12199D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D77C4" w14:textId="77777777" w:rsidR="00D46AA7" w:rsidRDefault="00D46AA7">
      <w:r>
        <w:separator/>
      </w:r>
    </w:p>
  </w:footnote>
  <w:footnote w:type="continuationSeparator" w:id="0">
    <w:p w14:paraId="21992274" w14:textId="77777777" w:rsidR="00D46AA7" w:rsidRDefault="00D46AA7" w:rsidP="00F83314">
      <w:r>
        <w:continuationSeparator/>
      </w:r>
    </w:p>
    <w:p w14:paraId="0ACB7132" w14:textId="77777777" w:rsidR="00D46AA7" w:rsidRDefault="00D46A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1335E66"/>
    <w:multiLevelType w:val="multilevel"/>
    <w:tmpl w:val="61F8E5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6727545"/>
    <w:multiLevelType w:val="multilevel"/>
    <w:tmpl w:val="6C50C06A"/>
    <w:lvl w:ilvl="0">
      <w:start w:val="1"/>
      <w:numFmt w:val="bullet"/>
      <w:lvlText w:val=""/>
      <w:lvlJc w:val="left"/>
      <w:pPr>
        <w:tabs>
          <w:tab w:val="num" w:pos="22"/>
        </w:tabs>
        <w:ind w:left="2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82"/>
        </w:tabs>
        <w:ind w:left="5782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13747"/>
    <w:multiLevelType w:val="hybridMultilevel"/>
    <w:tmpl w:val="DEB20F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4227DBA"/>
    <w:multiLevelType w:val="multilevel"/>
    <w:tmpl w:val="48323D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F361778"/>
    <w:multiLevelType w:val="multilevel"/>
    <w:tmpl w:val="0409001D"/>
    <w:numStyleLink w:val="1ai"/>
  </w:abstractNum>
  <w:abstractNum w:abstractNumId="24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D042219"/>
    <w:multiLevelType w:val="hybridMultilevel"/>
    <w:tmpl w:val="ABD80776"/>
    <w:lvl w:ilvl="0" w:tplc="78E2D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8C5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A23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8E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509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65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947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7C9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D6B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75D37F5C"/>
    <w:multiLevelType w:val="multilevel"/>
    <w:tmpl w:val="A3C2D9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9"/>
  </w:num>
  <w:num w:numId="12">
    <w:abstractNumId w:val="16"/>
  </w:num>
  <w:num w:numId="13">
    <w:abstractNumId w:val="24"/>
  </w:num>
  <w:num w:numId="14">
    <w:abstractNumId w:val="26"/>
  </w:num>
  <w:num w:numId="15">
    <w:abstractNumId w:val="23"/>
  </w:num>
  <w:num w:numId="16">
    <w:abstractNumId w:val="30"/>
  </w:num>
  <w:num w:numId="17">
    <w:abstractNumId w:val="10"/>
  </w:num>
  <w:num w:numId="18">
    <w:abstractNumId w:val="32"/>
  </w:num>
  <w:num w:numId="19">
    <w:abstractNumId w:val="25"/>
  </w:num>
  <w:num w:numId="20">
    <w:abstractNumId w:val="33"/>
  </w:num>
  <w:num w:numId="21">
    <w:abstractNumId w:val="31"/>
  </w:num>
  <w:num w:numId="22">
    <w:abstractNumId w:val="35"/>
  </w:num>
  <w:num w:numId="23">
    <w:abstractNumId w:val="19"/>
  </w:num>
  <w:num w:numId="24">
    <w:abstractNumId w:val="22"/>
  </w:num>
  <w:num w:numId="25">
    <w:abstractNumId w:val="38"/>
  </w:num>
  <w:num w:numId="26">
    <w:abstractNumId w:val="14"/>
  </w:num>
  <w:num w:numId="27">
    <w:abstractNumId w:val="40"/>
  </w:num>
  <w:num w:numId="28">
    <w:abstractNumId w:val="20"/>
  </w:num>
  <w:num w:numId="29">
    <w:abstractNumId w:val="37"/>
  </w:num>
  <w:num w:numId="30">
    <w:abstractNumId w:val="17"/>
  </w:num>
  <w:num w:numId="31">
    <w:abstractNumId w:val="28"/>
  </w:num>
  <w:num w:numId="32">
    <w:abstractNumId w:val="34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3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27"/>
  </w:num>
  <w:num w:numId="39">
    <w:abstractNumId w:val="36"/>
  </w:num>
  <w:num w:numId="40">
    <w:abstractNumId w:val="15"/>
  </w:num>
  <w:num w:numId="41">
    <w:abstractNumId w:val="12"/>
  </w:num>
  <w:num w:numId="42">
    <w:abstractNumId w:val="21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CA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424C0"/>
    <w:rsid w:val="00043811"/>
    <w:rsid w:val="00050A11"/>
    <w:rsid w:val="00050EB5"/>
    <w:rsid w:val="000544D3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965B7"/>
    <w:rsid w:val="000B0E48"/>
    <w:rsid w:val="000B0F9D"/>
    <w:rsid w:val="000B6A46"/>
    <w:rsid w:val="000C06F7"/>
    <w:rsid w:val="000C382A"/>
    <w:rsid w:val="000C4332"/>
    <w:rsid w:val="000F12F2"/>
    <w:rsid w:val="000F55DA"/>
    <w:rsid w:val="0012199D"/>
    <w:rsid w:val="00122D98"/>
    <w:rsid w:val="00123B6F"/>
    <w:rsid w:val="00134223"/>
    <w:rsid w:val="00141068"/>
    <w:rsid w:val="00164724"/>
    <w:rsid w:val="001708DC"/>
    <w:rsid w:val="00180C5F"/>
    <w:rsid w:val="00186176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27FB"/>
    <w:rsid w:val="003337F1"/>
    <w:rsid w:val="00334129"/>
    <w:rsid w:val="0034014B"/>
    <w:rsid w:val="003428C3"/>
    <w:rsid w:val="00343580"/>
    <w:rsid w:val="003543AA"/>
    <w:rsid w:val="0035658F"/>
    <w:rsid w:val="00367205"/>
    <w:rsid w:val="00371357"/>
    <w:rsid w:val="00374220"/>
    <w:rsid w:val="0037600B"/>
    <w:rsid w:val="003772C4"/>
    <w:rsid w:val="00381BEE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0C8"/>
    <w:rsid w:val="004F115E"/>
    <w:rsid w:val="00502752"/>
    <w:rsid w:val="005066CE"/>
    <w:rsid w:val="005250E4"/>
    <w:rsid w:val="00536D37"/>
    <w:rsid w:val="00540C81"/>
    <w:rsid w:val="00546F8B"/>
    <w:rsid w:val="00555588"/>
    <w:rsid w:val="00560680"/>
    <w:rsid w:val="00566F0E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978F1"/>
    <w:rsid w:val="005A5558"/>
    <w:rsid w:val="005A5723"/>
    <w:rsid w:val="005A5EF9"/>
    <w:rsid w:val="005A670C"/>
    <w:rsid w:val="005B341A"/>
    <w:rsid w:val="005B38FB"/>
    <w:rsid w:val="005B7051"/>
    <w:rsid w:val="005C345A"/>
    <w:rsid w:val="005D0417"/>
    <w:rsid w:val="005D1410"/>
    <w:rsid w:val="005D6B0E"/>
    <w:rsid w:val="005E0602"/>
    <w:rsid w:val="005F4CFF"/>
    <w:rsid w:val="00602478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2169"/>
    <w:rsid w:val="00683AC9"/>
    <w:rsid w:val="006A077A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0728"/>
    <w:rsid w:val="0074423B"/>
    <w:rsid w:val="00750BE5"/>
    <w:rsid w:val="0076065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06682"/>
    <w:rsid w:val="00821FD8"/>
    <w:rsid w:val="00823D2B"/>
    <w:rsid w:val="00831390"/>
    <w:rsid w:val="00836072"/>
    <w:rsid w:val="008464A3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D6894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3132"/>
    <w:rsid w:val="00A54D55"/>
    <w:rsid w:val="00A57C08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4D93"/>
    <w:rsid w:val="00B45BE4"/>
    <w:rsid w:val="00B54E3D"/>
    <w:rsid w:val="00B55305"/>
    <w:rsid w:val="00B81E1D"/>
    <w:rsid w:val="00B94249"/>
    <w:rsid w:val="00BB1B83"/>
    <w:rsid w:val="00BC1CD2"/>
    <w:rsid w:val="00BC73F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B5C67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16E26"/>
    <w:rsid w:val="00D2041D"/>
    <w:rsid w:val="00D23063"/>
    <w:rsid w:val="00D258A0"/>
    <w:rsid w:val="00D26C05"/>
    <w:rsid w:val="00D321E6"/>
    <w:rsid w:val="00D36D5F"/>
    <w:rsid w:val="00D4161A"/>
    <w:rsid w:val="00D469F2"/>
    <w:rsid w:val="00D46AA7"/>
    <w:rsid w:val="00D5140C"/>
    <w:rsid w:val="00D55A48"/>
    <w:rsid w:val="00D56AEC"/>
    <w:rsid w:val="00D56CDF"/>
    <w:rsid w:val="00D759BF"/>
    <w:rsid w:val="00D907E6"/>
    <w:rsid w:val="00D91B48"/>
    <w:rsid w:val="00D93CA5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53D2"/>
    <w:rsid w:val="00E24C84"/>
    <w:rsid w:val="00E303C3"/>
    <w:rsid w:val="00E31030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6E4D"/>
    <w:rsid w:val="00F87095"/>
    <w:rsid w:val="00F93C15"/>
    <w:rsid w:val="00FA1041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  <w:rsid w:val="2C1EF214"/>
    <w:rsid w:val="507E8AE3"/>
    <w:rsid w:val="543ABE97"/>
    <w:rsid w:val="556CEC15"/>
    <w:rsid w:val="6F1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367205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367205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381BEE"/>
    <w:pPr>
      <w:spacing w:line="300" w:lineRule="exact"/>
    </w:pPr>
    <w:rPr>
      <w:rFonts w:ascii="Tahoma" w:eastAsia="Times New Roman" w:hAnsi="Tahoma" w:cs="Tahoma"/>
      <w:bCs/>
      <w:sz w:val="22"/>
      <w:szCs w:val="22"/>
      <w:shd w:val="clear" w:color="auto" w:fill="EDEBE9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  <w:style w:type="character" w:customStyle="1" w:styleId="normaltextrun">
    <w:name w:val="normaltextrun"/>
    <w:basedOn w:val="DefaultParagraphFont"/>
    <w:rsid w:val="00381BEE"/>
  </w:style>
  <w:style w:type="paragraph" w:customStyle="1" w:styleId="paragraph">
    <w:name w:val="paragraph"/>
    <w:basedOn w:val="Normal"/>
    <w:rsid w:val="0038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CA"/>
    </w:rPr>
  </w:style>
  <w:style w:type="character" w:customStyle="1" w:styleId="eop">
    <w:name w:val="eop"/>
    <w:basedOn w:val="DefaultParagraphFont"/>
    <w:rsid w:val="00381BEE"/>
  </w:style>
  <w:style w:type="character" w:customStyle="1" w:styleId="contextualspellingandgrammarerror">
    <w:name w:val="contextualspellingandgrammarerror"/>
    <w:basedOn w:val="DefaultParagraphFont"/>
    <w:rsid w:val="00381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679">
          <w:marLeft w:val="21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eso.ca/en/Sector-Participants/Engagement-Initiatives/Engagements/Long-Term-RFP-Community-Engagement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58F03-715D-4D26-9953-D1B369F5F5EC}"/>
      </w:docPartPr>
      <w:docPartBody>
        <w:p w:rsidR="000608F2" w:rsidRDefault="00CB5C67"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C6A54A1DF4BC084DCE4DB6CDB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18CE-A7BB-47D8-ACAC-7256D1259804}"/>
      </w:docPartPr>
      <w:docPartBody>
        <w:p w:rsidR="000608F2" w:rsidRDefault="00CB5C67" w:rsidP="00CB5C67">
          <w:pPr>
            <w:pStyle w:val="10AC6A54A1DF4BC084DCE4DB6CDBD6C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3536201F964E229C829B67A875A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99414-4BA6-4B73-BF21-D1C76B4D4064}"/>
      </w:docPartPr>
      <w:docPartBody>
        <w:p w:rsidR="00D16E26" w:rsidRDefault="00D23063" w:rsidP="00D23063">
          <w:pPr>
            <w:pStyle w:val="C43536201F964E229C829B67A875A3E8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D7631ED1A34796963BAC6BA5156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348BC-A9EB-47F7-A19F-3E9D6CD71CBC}"/>
      </w:docPartPr>
      <w:docPartBody>
        <w:p w:rsidR="00D16E26" w:rsidRDefault="00D23063" w:rsidP="00D23063">
          <w:pPr>
            <w:pStyle w:val="FED7631ED1A34796963BAC6BA5156BFB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488657552B4214AE54D43242E86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6A2E0-3B11-4C5D-AD23-6CCED74A4AF4}"/>
      </w:docPartPr>
      <w:docPartBody>
        <w:p w:rsidR="00AA2114" w:rsidRDefault="00D16E26" w:rsidP="00D16E26">
          <w:pPr>
            <w:pStyle w:val="B9488657552B4214AE54D43242E86673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525F43"/>
    <w:rsid w:val="00731377"/>
    <w:rsid w:val="00AA2114"/>
    <w:rsid w:val="00B513C0"/>
    <w:rsid w:val="00B55F0A"/>
    <w:rsid w:val="00CB5C67"/>
    <w:rsid w:val="00D16E26"/>
    <w:rsid w:val="00D2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E26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  <w:style w:type="paragraph" w:customStyle="1" w:styleId="C43536201F964E229C829B67A875A3E8">
    <w:name w:val="C43536201F964E229C829B67A875A3E8"/>
    <w:rsid w:val="00D23063"/>
  </w:style>
  <w:style w:type="paragraph" w:customStyle="1" w:styleId="FED7631ED1A34796963BAC6BA5156BFB">
    <w:name w:val="FED7631ED1A34796963BAC6BA5156BFB"/>
    <w:rsid w:val="00D23063"/>
  </w:style>
  <w:style w:type="paragraph" w:customStyle="1" w:styleId="B9488657552B4214AE54D43242E86673">
    <w:name w:val="B9488657552B4214AE54D43242E86673"/>
    <w:rsid w:val="00D16E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6E0CB752D5B4B8767AC38430B4E0F" ma:contentTypeVersion="4" ma:contentTypeDescription="Create a new document." ma:contentTypeScope="" ma:versionID="e0c248c9f5258ee618bf6c9525342412">
  <xsd:schema xmlns:xsd="http://www.w3.org/2001/XMLSchema" xmlns:xs="http://www.w3.org/2001/XMLSchema" xmlns:p="http://schemas.microsoft.com/office/2006/metadata/properties" xmlns:ns2="df6010d2-452a-4031-be47-fcb1d5ed578b" targetNamespace="http://schemas.microsoft.com/office/2006/metadata/properties" ma:root="true" ma:fieldsID="44a3c0379337025dfaa1047d96ed43df" ns2:_="">
    <xsd:import namespace="df6010d2-452a-4031-be47-fcb1d5ed5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010d2-452a-4031-be47-fcb1d5ed5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D7A1F7-CABC-49FC-B987-6160E191AE1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f6010d2-452a-4031-be47-fcb1d5ed578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448764-B668-47EB-888B-9334955D8E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CB0F7-A0CC-4DF3-873E-7AF807AB2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010d2-452a-4031-be47-fcb1d5ed5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C7AF71-5094-4594-8859-201458F9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260</Words>
  <Characters>1513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Electricity Planning in Barrie/Innisfil Sub-Region- April 6, 2022 Feedback</vt:lpstr>
    </vt:vector>
  </TitlesOfParts>
  <Manager/>
  <Company>Independent Electricity System Operator</Company>
  <LinksUpToDate>false</LinksUpToDate>
  <CharactersWithSpaces>1761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Electricity Planning in Barrie/Innisfil Sub-Region- April 6, 2022 Feedback</dc:title>
  <dc:subject/>
  <dc:creator>Independent Electricity System Operator (IESO)</dc:creator>
  <cp:keywords/>
  <dc:description/>
  <cp:lastModifiedBy>Sari Gerwitz</cp:lastModifiedBy>
  <cp:revision>3</cp:revision>
  <cp:lastPrinted>2020-04-17T18:00:00Z</cp:lastPrinted>
  <dcterms:created xsi:type="dcterms:W3CDTF">2022-04-11T14:18:00Z</dcterms:created>
  <dcterms:modified xsi:type="dcterms:W3CDTF">2022-04-11T14:26:00Z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0x0101003306E0CB752D5B4B8767AC38430B4E0F</vt:lpwstr>
  </property>
</Properties>
</file>