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18527200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434652">
        <w:t>June 9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11172634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434652">
        <w:rPr>
          <w:lang w:val="en-CA"/>
        </w:rPr>
        <w:t>June 9</w:t>
      </w:r>
      <w:r w:rsidR="007D5DC6" w:rsidRPr="007D5DC6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 xml:space="preserve">on </w:t>
      </w:r>
      <w:r w:rsidR="00A777B8">
        <w:t>the additional procurement mechanisms, as well as on proposed revenue streams.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53064C26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434652">
        <w:rPr>
          <w:b/>
          <w:color w:val="FF0000"/>
          <w:lang w:val="en-CA"/>
        </w:rPr>
        <w:t>June</w:t>
      </w:r>
      <w:r w:rsidR="0045373F">
        <w:rPr>
          <w:b/>
          <w:color w:val="FF0000"/>
          <w:lang w:val="en-CA"/>
        </w:rPr>
        <w:t xml:space="preserve"> </w:t>
      </w:r>
      <w:r w:rsidR="00EC6D5E">
        <w:rPr>
          <w:b/>
          <w:color w:val="FF0000"/>
          <w:lang w:val="en-CA"/>
        </w:rPr>
        <w:t>2</w:t>
      </w:r>
      <w:r w:rsidR="00434652">
        <w:rPr>
          <w:b/>
          <w:color w:val="FF0000"/>
          <w:lang w:val="en-CA"/>
        </w:rPr>
        <w:t>0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082035A3" w:rsidR="00C04795" w:rsidRPr="004200EA" w:rsidRDefault="00B95B4D" w:rsidP="00EF1F49">
      <w:pPr>
        <w:pStyle w:val="Heading3"/>
      </w:pPr>
      <w:r>
        <w:lastRenderedPageBreak/>
        <w:t>Additional Mechanisms: Overview and Linkages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200EA" w:rsidRPr="006B7128" w14:paraId="17B37E2F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070467DB" w:rsidR="00F879DD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</w:t>
            </w:r>
            <w:r w:rsidR="00B95B4D">
              <w:rPr>
                <w:rFonts w:cs="Tahoma"/>
                <w:lang w:val="en-US"/>
              </w:rPr>
              <w:t>feedback on the IESO’s overview of the Additional Mechanisms (Expedited Process, Same-Technology Expansions, FCA) and the linkages between acquisition mechanism (e.g., Expedited Process and LT1 RFP, or LT1 RFP and LT2 RFP)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02DDFD58" w14:textId="50BDA22F" w:rsidR="00434652" w:rsidRPr="004200EA" w:rsidRDefault="00434652" w:rsidP="00434652">
      <w:pPr>
        <w:pStyle w:val="Heading3"/>
      </w:pPr>
      <w:r>
        <w:t>LT1 RFP and Expedited Process: Mandatory Requirements and Rated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3CFE07C6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94CC554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3AEF60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2DA64CC2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787CFEDC" w14:textId="3121CB45" w:rsidR="00434652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on </w:t>
            </w:r>
            <w:r w:rsidR="00B95B4D">
              <w:rPr>
                <w:rFonts w:cs="Tahoma"/>
                <w:lang w:val="en-US"/>
              </w:rPr>
              <w:t>the Mandatory Requirements and Rated Criteria proposed for the LT1 RFP and Expedited Process.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4A2625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34B833B9" w14:textId="0BC0160D" w:rsidR="00434652" w:rsidRPr="004200EA" w:rsidRDefault="00434652" w:rsidP="00434652">
      <w:pPr>
        <w:pStyle w:val="Heading3"/>
      </w:pPr>
      <w:r>
        <w:t>LT1 RFP and Expedited Process: Proposed Contract Design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1D4B57A4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9A51A80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DF64F41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3B29DD98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E6DFF20" w14:textId="796B5909" w:rsidR="00434652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</w:t>
            </w:r>
            <w:r w:rsidR="00B95B4D">
              <w:rPr>
                <w:rFonts w:cs="Tahoma"/>
                <w:lang w:val="en-US"/>
              </w:rPr>
              <w:t>feedback</w:t>
            </w:r>
            <w:r>
              <w:rPr>
                <w:rFonts w:cs="Tahoma"/>
                <w:lang w:val="en-US"/>
              </w:rPr>
              <w:t xml:space="preserve"> o</w:t>
            </w:r>
            <w:r w:rsidR="00B95B4D">
              <w:rPr>
                <w:rFonts w:cs="Tahoma"/>
                <w:lang w:val="en-US"/>
              </w:rPr>
              <w:t xml:space="preserve">n the proposed contract design for the LT1 RFP and Expedited Process. The IESO welcomes feedback on the proposed approach for qualifying capacity as well as the proposed </w:t>
            </w:r>
            <w:r w:rsidR="00B95B4D" w:rsidRPr="00B95B4D">
              <w:rPr>
                <w:rFonts w:cs="Tahoma"/>
                <w:lang w:val="en-US"/>
              </w:rPr>
              <w:t>Capaci</w:t>
            </w:r>
            <w:r w:rsidR="00B95B4D">
              <w:rPr>
                <w:rFonts w:cs="Tahoma"/>
                <w:lang w:val="en-US"/>
              </w:rPr>
              <w:t>ty Payment Adjustment Mechanism.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CE15295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7353BBFB" w14:textId="17DCA7E9" w:rsidR="00434652" w:rsidRPr="004200EA" w:rsidRDefault="00434652" w:rsidP="00434652">
      <w:pPr>
        <w:pStyle w:val="Heading3"/>
      </w:pPr>
      <w:r>
        <w:t>LT1 RFP and Expedited Process: Proposed Term Lengths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62062BB0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6E5F7EAC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08B7B4D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07661CFC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1C6DC4D" w14:textId="0D3BEF6E" w:rsidR="00434652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</w:t>
            </w:r>
            <w:r w:rsidR="00B95B4D">
              <w:rPr>
                <w:rFonts w:cs="Tahoma"/>
                <w:lang w:val="en-US"/>
              </w:rPr>
              <w:t>on the term length considerations proposed in addition to the incentive mechanism for the Expedited Process.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FE35E2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5EBCF1E3" w14:textId="5ED64BB0" w:rsidR="00434652" w:rsidRPr="004200EA" w:rsidRDefault="00434652" w:rsidP="00434652">
      <w:pPr>
        <w:pStyle w:val="Heading3"/>
      </w:pPr>
      <w:r>
        <w:t>Deliverability Assessment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7BC6D076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1987559" w14:textId="77777777" w:rsidR="00434652" w:rsidRPr="003A3754" w:rsidRDefault="00434652" w:rsidP="00FF7481">
            <w:pPr>
              <w:pStyle w:val="TableHeaderLeftAlignment"/>
            </w:pPr>
            <w:r>
              <w:lastRenderedPageBreak/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0DA8FAE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38D5596C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15383F4C" w14:textId="08A52596" w:rsidR="00434652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</w:t>
            </w:r>
            <w:r w:rsidR="00B95B4D">
              <w:rPr>
                <w:rFonts w:cs="Tahoma"/>
                <w:lang w:val="en-US"/>
              </w:rPr>
              <w:t>feedback on the IESO’s proposed process for deliverability testing and timelines.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9E106F9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36247501" w14:textId="68E36E7A" w:rsidR="0045373F" w:rsidRPr="004200EA" w:rsidRDefault="0045373F" w:rsidP="0045373F">
      <w:pPr>
        <w:pStyle w:val="Heading3"/>
      </w:pPr>
      <w:r w:rsidRPr="0045373F">
        <w:rPr>
          <w:lang w:val="en-US"/>
        </w:rPr>
        <w:t>Ad</w:t>
      </w:r>
      <w:r>
        <w:rPr>
          <w:lang w:val="en-US"/>
        </w:rPr>
        <w:t>ditional Acquisition Mechanisms: Same Technology Expansions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0001A0" w:rsidRPr="006B7128" w14:paraId="4D963EFB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20DF4E1B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C42A44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0B859D9E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351980E7" w14:textId="6CDA67DA" w:rsidR="0045373F" w:rsidRPr="002032CE" w:rsidRDefault="002032CE" w:rsidP="00434652">
            <w:pPr>
              <w:rPr>
                <w:rFonts w:cs="Tahoma"/>
                <w:lang w:val="en-US"/>
              </w:rPr>
            </w:pPr>
            <w:r w:rsidRPr="002032CE">
              <w:rPr>
                <w:rFonts w:cs="Tahoma"/>
                <w:lang w:val="en-US"/>
              </w:rPr>
              <w:t>Are the descriptions of the different kinds of upgrades/expansions clear and reflective of the options?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4566CE" w14:textId="77777777" w:rsidR="000001A0" w:rsidRPr="006D7540" w:rsidRDefault="000001A0" w:rsidP="00017928">
            <w:pPr>
              <w:pStyle w:val="TableNumeralsLeftAlignment"/>
            </w:pPr>
          </w:p>
        </w:tc>
      </w:tr>
      <w:tr w:rsidR="002032CE" w:rsidRPr="006B7128" w14:paraId="0B78E6A2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1605B3FD" w14:textId="65A3FC06" w:rsidR="002032CE" w:rsidRPr="002032CE" w:rsidRDefault="002032CE" w:rsidP="002032CE">
            <w:pPr>
              <w:rPr>
                <w:rFonts w:cs="Tahoma"/>
              </w:rPr>
            </w:pPr>
            <w:r w:rsidRPr="002032CE">
              <w:rPr>
                <w:rFonts w:cs="Tahoma"/>
                <w:lang w:val="en-US"/>
              </w:rPr>
              <w:t>What are the interdependencies between the existing contract, any upgrades and on-site expansions that need to be considered?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3D69E04" w14:textId="77777777" w:rsidR="002032CE" w:rsidRPr="006D7540" w:rsidRDefault="002032CE" w:rsidP="00017928">
            <w:pPr>
              <w:pStyle w:val="TableNumeralsLeftAlignment"/>
            </w:pPr>
          </w:p>
        </w:tc>
      </w:tr>
      <w:tr w:rsidR="002032CE" w:rsidRPr="006B7128" w14:paraId="47A22A47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5158F14" w14:textId="1D9AEE5E" w:rsidR="002032CE" w:rsidRPr="002032CE" w:rsidRDefault="002032CE" w:rsidP="00C213F4">
            <w:pPr>
              <w:rPr>
                <w:rFonts w:cs="Tahoma"/>
              </w:rPr>
            </w:pPr>
            <w:r w:rsidRPr="002032CE">
              <w:rPr>
                <w:rFonts w:cs="Tahoma"/>
                <w:lang w:val="en-US"/>
              </w:rPr>
              <w:t xml:space="preserve">Are any interdependencies </w:t>
            </w:r>
            <w:r>
              <w:rPr>
                <w:rFonts w:cs="Tahoma"/>
                <w:lang w:val="en-US"/>
              </w:rPr>
              <w:t>missing/not fully captured</w:t>
            </w:r>
            <w:r w:rsidRPr="002032CE"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1EE775" w14:textId="77777777" w:rsidR="002032CE" w:rsidRPr="006D7540" w:rsidRDefault="002032CE" w:rsidP="00017928">
            <w:pPr>
              <w:pStyle w:val="TableNumeralsLeftAlignment"/>
            </w:pPr>
          </w:p>
        </w:tc>
      </w:tr>
      <w:tr w:rsidR="002032CE" w:rsidRPr="006B7128" w14:paraId="64C0CD64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487CDFF8" w14:textId="10219C5F" w:rsidR="002032CE" w:rsidRPr="002032CE" w:rsidRDefault="002032CE" w:rsidP="002032CE">
            <w:pPr>
              <w:rPr>
                <w:rFonts w:cs="Tahoma"/>
                <w:b/>
              </w:rPr>
            </w:pPr>
            <w:r w:rsidRPr="002032CE">
              <w:rPr>
                <w:rFonts w:cs="Tahoma"/>
                <w:lang w:val="en-US"/>
              </w:rPr>
              <w:t>What are the considerations for participating in the Expedited Process or LT1 RFP?</w:t>
            </w:r>
            <w:r w:rsidRPr="002032CE">
              <w:rPr>
                <w:rFonts w:cs="Tahoma"/>
                <w:b/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A908BA" w14:textId="77777777" w:rsidR="002032CE" w:rsidRPr="006D7540" w:rsidRDefault="002032CE" w:rsidP="00017928">
            <w:pPr>
              <w:pStyle w:val="TableNumeralsLeftAlignment"/>
            </w:pPr>
          </w:p>
        </w:tc>
      </w:tr>
      <w:tr w:rsidR="002032CE" w:rsidRPr="006B7128" w14:paraId="0945B5FC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4CF45741" w14:textId="721F6202" w:rsidR="002032CE" w:rsidRPr="002032CE" w:rsidRDefault="002032CE" w:rsidP="002032CE">
            <w:pPr>
              <w:rPr>
                <w:rFonts w:cs="Tahoma"/>
              </w:rPr>
            </w:pPr>
            <w:r w:rsidRPr="002032CE">
              <w:rPr>
                <w:rFonts w:cs="Tahoma"/>
                <w:lang w:val="en-US"/>
              </w:rPr>
              <w:t>What other key considerations/risks need to be included to help ensure this initiative is successful?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C44987" w14:textId="77777777" w:rsidR="002032CE" w:rsidRPr="006D7540" w:rsidRDefault="002032CE" w:rsidP="00017928">
            <w:pPr>
              <w:pStyle w:val="TableNumeralsLeftAlignment"/>
            </w:pPr>
          </w:p>
        </w:tc>
      </w:tr>
    </w:tbl>
    <w:p w14:paraId="143D5FC5" w14:textId="23007A72" w:rsidR="009C2901" w:rsidRPr="004200EA" w:rsidRDefault="009C2901" w:rsidP="009C2901">
      <w:pPr>
        <w:pStyle w:val="Heading3"/>
      </w:pPr>
      <w:r w:rsidRPr="0045373F">
        <w:rPr>
          <w:lang w:val="en-US"/>
        </w:rPr>
        <w:t>Ad</w:t>
      </w:r>
      <w:r>
        <w:rPr>
          <w:lang w:val="en-US"/>
        </w:rPr>
        <w:t>ditional Acquisition Mechanisms: Forward Capacity Auction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0001A0" w:rsidRPr="006B7128" w14:paraId="45C448CE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048F8161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0631FB6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C2901" w:rsidRPr="006B7128" w14:paraId="38B3AC58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72038BCF" w14:textId="77777777" w:rsidR="00434652" w:rsidRDefault="00204383" w:rsidP="00204383">
            <w:pPr>
              <w:rPr>
                <w:rFonts w:cs="Tahoma"/>
                <w:lang w:val="en-US"/>
              </w:rPr>
            </w:pPr>
            <w:r w:rsidRPr="00204383">
              <w:rPr>
                <w:rFonts w:cs="Tahoma"/>
                <w:lang w:val="en-US"/>
              </w:rPr>
              <w:t>Is expanding eligibility to variable generation, self-scheduling and co-located hybrid facilities in the FCA and ACA a priority for stakeholders?</w:t>
            </w:r>
          </w:p>
          <w:p w14:paraId="19C4106E" w14:textId="31A8DFD7" w:rsidR="00204383" w:rsidRPr="00204383" w:rsidRDefault="00204383" w:rsidP="00204383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(Refer to slide 99)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B71BD6" w14:textId="77777777" w:rsidR="009C2901" w:rsidRPr="006D7540" w:rsidRDefault="009C2901" w:rsidP="00017928">
            <w:pPr>
              <w:pStyle w:val="TableNumeralsLeftAlignment"/>
            </w:pPr>
          </w:p>
        </w:tc>
      </w:tr>
      <w:tr w:rsidR="00204383" w:rsidRPr="006B7128" w14:paraId="5137739D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7C0B985" w14:textId="77777777" w:rsidR="00204383" w:rsidRDefault="00204383" w:rsidP="00204383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lastRenderedPageBreak/>
              <w:t xml:space="preserve">Any </w:t>
            </w:r>
            <w:r w:rsidRPr="00204383">
              <w:rPr>
                <w:rFonts w:cs="Tahoma"/>
                <w:lang w:val="en-US"/>
              </w:rPr>
              <w:t>feedback and suggestions on how the performance assessment framework may need to be modified to r</w:t>
            </w:r>
            <w:r>
              <w:rPr>
                <w:rFonts w:cs="Tahoma"/>
                <w:lang w:val="en-US"/>
              </w:rPr>
              <w:t>eflect the design differences?</w:t>
            </w:r>
          </w:p>
          <w:p w14:paraId="5FB52837" w14:textId="67AC92FC" w:rsidR="00204383" w:rsidRPr="00204383" w:rsidRDefault="00204383" w:rsidP="00204383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(Refer to slide 106)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3D4AE81" w14:textId="77777777" w:rsidR="00204383" w:rsidRPr="006D7540" w:rsidRDefault="00204383" w:rsidP="00017928">
            <w:pPr>
              <w:pStyle w:val="TableNumeralsLeftAlignment"/>
            </w:pPr>
          </w:p>
        </w:tc>
      </w:tr>
      <w:tr w:rsidR="00204383" w:rsidRPr="006B7128" w14:paraId="5A1B5AEB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1AA2C04E" w14:textId="77777777" w:rsidR="00204383" w:rsidRDefault="00204383" w:rsidP="00204383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Any f</w:t>
            </w:r>
            <w:r w:rsidRPr="00204383">
              <w:rPr>
                <w:rFonts w:cs="Tahoma"/>
                <w:lang w:val="en-US"/>
              </w:rPr>
              <w:t>eedback on potential features that could be considered for t</w:t>
            </w:r>
            <w:r>
              <w:rPr>
                <w:rFonts w:cs="Tahoma"/>
                <w:lang w:val="en-US"/>
              </w:rPr>
              <w:t>he design of the FCA?</w:t>
            </w:r>
          </w:p>
          <w:p w14:paraId="4078EAB4" w14:textId="38783A4A" w:rsidR="00204383" w:rsidRPr="00204383" w:rsidRDefault="00204383" w:rsidP="00204383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(Refer to slide 108)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D0CB7C" w14:textId="77777777" w:rsidR="00204383" w:rsidRPr="006D7540" w:rsidRDefault="00204383" w:rsidP="00017928">
            <w:pPr>
              <w:pStyle w:val="TableNumeralsLeftAlignment"/>
            </w:pPr>
          </w:p>
        </w:tc>
      </w:tr>
      <w:tr w:rsidR="00204383" w:rsidRPr="006B7128" w14:paraId="2FEFDA69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135AD2AF" w14:textId="0C506F8E" w:rsidR="00204383" w:rsidRDefault="002032CE" w:rsidP="00204383">
            <w:pPr>
              <w:rPr>
                <w:rFonts w:cs="Tahoma"/>
                <w:lang w:val="en-US"/>
              </w:rPr>
            </w:pPr>
            <w:r w:rsidRPr="00204383">
              <w:rPr>
                <w:rFonts w:cs="Tahoma"/>
                <w:lang w:val="en-US"/>
              </w:rPr>
              <w:t>Is expanding eligibility to variable generation, self-scheduling and co-located hybrid facilities in the FCA and ACA a priority for stakeholders?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E514C7B" w14:textId="77777777" w:rsidR="00204383" w:rsidRPr="006D7540" w:rsidRDefault="00204383" w:rsidP="00017928">
            <w:pPr>
              <w:pStyle w:val="TableNumeralsLeftAlignment"/>
            </w:pPr>
          </w:p>
        </w:tc>
      </w:tr>
      <w:tr w:rsidR="00204383" w:rsidRPr="006B7128" w14:paraId="5B331F30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14190C0" w14:textId="4B42CD94" w:rsidR="00204383" w:rsidRPr="00204383" w:rsidRDefault="00204383" w:rsidP="00204383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Any f</w:t>
            </w:r>
            <w:r w:rsidR="002032CE" w:rsidRPr="00204383">
              <w:rPr>
                <w:rFonts w:cs="Tahoma"/>
                <w:lang w:val="en-US"/>
              </w:rPr>
              <w:t>eedback and suggestions on how the performance assessment framework may need to be modified to reflect FCA design differences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B5AF343" w14:textId="77777777" w:rsidR="00204383" w:rsidRPr="006D7540" w:rsidRDefault="00204383" w:rsidP="00017928">
            <w:pPr>
              <w:pStyle w:val="TableNumeralsLeftAlignment"/>
            </w:pPr>
          </w:p>
        </w:tc>
      </w:tr>
      <w:tr w:rsidR="00204383" w:rsidRPr="006B7128" w14:paraId="56B48FD6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0ED3C4A" w14:textId="0EDB922B" w:rsidR="00204383" w:rsidRDefault="00204383" w:rsidP="00204383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W</w:t>
            </w:r>
            <w:r w:rsidRPr="00204383">
              <w:rPr>
                <w:rFonts w:cs="Tahoma"/>
                <w:lang w:val="en-US"/>
              </w:rPr>
              <w:t>hat other design features should be considered to increase the attractiveness of a Forward Capacity Auction as part of IESO's suite of acquisition mechanisms?</w:t>
            </w:r>
          </w:p>
          <w:p w14:paraId="14B3A39D" w14:textId="4189360A" w:rsidR="00204383" w:rsidRPr="00204383" w:rsidRDefault="00204383" w:rsidP="00204383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(Refer to slide 110)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A987B07" w14:textId="77777777" w:rsidR="00204383" w:rsidRPr="006D7540" w:rsidRDefault="00204383" w:rsidP="00017928">
            <w:pPr>
              <w:pStyle w:val="TableNumeralsLeftAlignment"/>
            </w:pPr>
          </w:p>
        </w:tc>
      </w:tr>
    </w:tbl>
    <w:p w14:paraId="5ED98E5E" w14:textId="7138607C" w:rsidR="00D2041D" w:rsidRDefault="00D2041D" w:rsidP="00D2041D">
      <w:pPr>
        <w:pStyle w:val="Heading3"/>
      </w:pPr>
      <w:r>
        <w:t>General Comments/Feedback</w:t>
      </w:r>
    </w:p>
    <w:p w14:paraId="5B378FF4" w14:textId="2F879067" w:rsidR="00D56CDF" w:rsidRDefault="00D56CDF" w:rsidP="00456376">
      <w:pPr>
        <w:pStyle w:val="BodyText"/>
      </w:pPr>
      <w:bookmarkStart w:id="1" w:name="_GoBack"/>
      <w:bookmarkEnd w:id="0"/>
      <w:bookmarkEnd w:id="1"/>
    </w:p>
    <w:sectPr w:rsidR="00D56CDF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0083" w14:textId="77777777" w:rsidR="0087614E" w:rsidRDefault="0087614E" w:rsidP="00F83314">
      <w:r>
        <w:separator/>
      </w:r>
    </w:p>
    <w:p w14:paraId="25D54196" w14:textId="77777777" w:rsidR="0087614E" w:rsidRDefault="0087614E"/>
  </w:endnote>
  <w:endnote w:type="continuationSeparator" w:id="0">
    <w:p w14:paraId="574D6709" w14:textId="77777777" w:rsidR="0087614E" w:rsidRDefault="0087614E" w:rsidP="00F83314">
      <w:r>
        <w:continuationSeparator/>
      </w:r>
    </w:p>
    <w:p w14:paraId="4F769F62" w14:textId="77777777" w:rsidR="0087614E" w:rsidRDefault="00876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1418F7F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77E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5DCA18F" w14:textId="36729F4E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 w:rsidR="00434652">
      <w:t>9/June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451520C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177E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84C7" w14:textId="77777777" w:rsidR="0087614E" w:rsidRDefault="0087614E">
      <w:r>
        <w:separator/>
      </w:r>
    </w:p>
  </w:footnote>
  <w:footnote w:type="continuationSeparator" w:id="0">
    <w:p w14:paraId="221D0E1C" w14:textId="77777777" w:rsidR="0087614E" w:rsidRDefault="0087614E" w:rsidP="00F83314">
      <w:r>
        <w:continuationSeparator/>
      </w:r>
    </w:p>
    <w:p w14:paraId="4FB2FA13" w14:textId="77777777" w:rsidR="0087614E" w:rsidRDefault="00876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33"/>
  </w:num>
  <w:num w:numId="11">
    <w:abstractNumId w:val="34"/>
  </w:num>
  <w:num w:numId="12">
    <w:abstractNumId w:val="17"/>
  </w:num>
  <w:num w:numId="13">
    <w:abstractNumId w:val="38"/>
  </w:num>
  <w:num w:numId="14">
    <w:abstractNumId w:val="32"/>
  </w:num>
  <w:num w:numId="15">
    <w:abstractNumId w:val="25"/>
  </w:num>
  <w:num w:numId="16">
    <w:abstractNumId w:val="35"/>
  </w:num>
  <w:num w:numId="17">
    <w:abstractNumId w:val="19"/>
  </w:num>
  <w:num w:numId="18">
    <w:abstractNumId w:val="30"/>
  </w:num>
  <w:num w:numId="19">
    <w:abstractNumId w:val="28"/>
  </w:num>
  <w:num w:numId="20">
    <w:abstractNumId w:val="37"/>
  </w:num>
  <w:num w:numId="21">
    <w:abstractNumId w:val="16"/>
  </w:num>
  <w:num w:numId="22">
    <w:abstractNumId w:val="22"/>
  </w:num>
  <w:num w:numId="23">
    <w:abstractNumId w:val="12"/>
  </w:num>
  <w:num w:numId="24">
    <w:abstractNumId w:val="36"/>
  </w:num>
  <w:num w:numId="25">
    <w:abstractNumId w:val="23"/>
  </w:num>
  <w:num w:numId="26">
    <w:abstractNumId w:val="9"/>
  </w:num>
  <w:num w:numId="27">
    <w:abstractNumId w:val="39"/>
  </w:num>
  <w:num w:numId="28">
    <w:abstractNumId w:val="42"/>
  </w:num>
  <w:num w:numId="29">
    <w:abstractNumId w:val="40"/>
  </w:num>
  <w:num w:numId="30">
    <w:abstractNumId w:val="20"/>
  </w:num>
  <w:num w:numId="31">
    <w:abstractNumId w:val="18"/>
  </w:num>
  <w:num w:numId="32">
    <w:abstractNumId w:val="24"/>
  </w:num>
  <w:num w:numId="33">
    <w:abstractNumId w:val="10"/>
  </w:num>
  <w:num w:numId="34">
    <w:abstractNumId w:val="31"/>
  </w:num>
  <w:num w:numId="35">
    <w:abstractNumId w:val="27"/>
  </w:num>
  <w:num w:numId="36">
    <w:abstractNumId w:val="29"/>
  </w:num>
  <w:num w:numId="37">
    <w:abstractNumId w:val="14"/>
  </w:num>
  <w:num w:numId="38">
    <w:abstractNumId w:val="13"/>
  </w:num>
  <w:num w:numId="39">
    <w:abstractNumId w:val="8"/>
  </w:num>
  <w:num w:numId="40">
    <w:abstractNumId w:val="21"/>
  </w:num>
  <w:num w:numId="41">
    <w:abstractNumId w:val="41"/>
  </w:num>
  <w:num w:numId="42">
    <w:abstractNumId w:val="11"/>
  </w:num>
  <w:num w:numId="43">
    <w:abstractNumId w:val="26"/>
  </w:num>
  <w:num w:numId="44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81A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213F4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177E7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D2151"/>
    <w:rsid w:val="003E3F31"/>
    <w:rsid w:val="00525F43"/>
    <w:rsid w:val="005A5363"/>
    <w:rsid w:val="00661E85"/>
    <w:rsid w:val="006748E9"/>
    <w:rsid w:val="00814D37"/>
    <w:rsid w:val="00884744"/>
    <w:rsid w:val="009704E8"/>
    <w:rsid w:val="00A85B25"/>
    <w:rsid w:val="00B513C0"/>
    <w:rsid w:val="00CB5BDD"/>
    <w:rsid w:val="00CD5434"/>
    <w:rsid w:val="00D40372"/>
    <w:rsid w:val="00DE453A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7FA8F-5871-4FC1-A63B-E95048A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June 9,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2022-06-10T19:24:00Z</dcterms:created>
  <dcterms:modified xsi:type="dcterms:W3CDTF">2022-06-10T19:46:00Z</dcterms:modified>
  <cp:category/>
</cp:coreProperties>
</file>