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2C3DD444" w:rsidR="00D56AEC" w:rsidRDefault="000B6448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FFB75" wp14:editId="3FFF26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C751A" w14:textId="77777777" w:rsidR="000B6448" w:rsidRPr="006F582B" w:rsidRDefault="000B6448" w:rsidP="000B6448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FFB75" id="Rectangle 4" o:spid="_x0000_s1026" alt="Decorative" style="position:absolute;margin-left:0;margin-top:0;width:494.6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57C751A" w14:textId="77777777" w:rsidR="000B6448" w:rsidRPr="006F582B" w:rsidRDefault="000B6448" w:rsidP="000B6448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4FACEF13" w:rsidR="006F582B" w:rsidRDefault="00885F20" w:rsidP="006F582B">
      <w:pPr>
        <w:pStyle w:val="Heading2"/>
      </w:pPr>
      <w:r>
        <w:t xml:space="preserve">Overview and </w:t>
      </w:r>
      <w:r w:rsidR="00862F62">
        <w:t xml:space="preserve">Q&amp;A Session on the Small Hydro Program (SHP) Draft Documents: </w:t>
      </w:r>
      <w:r>
        <w:t>September 19</w:t>
      </w:r>
      <w:r w:rsidR="007A1A30">
        <w:t xml:space="preserve">, </w:t>
      </w:r>
      <w:r w:rsidR="00862F62">
        <w:t>2023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6244201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885F20">
        <w:rPr>
          <w:rFonts w:eastAsiaTheme="minorEastAsia" w:cs="Tahoma"/>
          <w:szCs w:val="22"/>
          <w:lang w:val="en-US"/>
        </w:rPr>
        <w:t>September 19,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0B6448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3F77BBEC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</w:t>
      </w:r>
      <w:r w:rsidRPr="0063457D">
        <w:rPr>
          <w:rFonts w:eastAsiaTheme="minorEastAsia" w:cs="Tahoma"/>
          <w:b/>
          <w:szCs w:val="22"/>
          <w:lang w:val="en-US"/>
        </w:rPr>
        <w:t xml:space="preserve">o </w:t>
      </w:r>
      <w:hyperlink r:id="rId12" w:history="1">
        <w:r w:rsidR="000B6448" w:rsidRPr="000B6448">
          <w:rPr>
            <w:rStyle w:val="Hyperlink"/>
            <w:b/>
            <w:lang w:val="en-US"/>
          </w:rPr>
          <w:t>engagem</w:t>
        </w:r>
        <w:r w:rsidR="000B6448" w:rsidRPr="000B6448">
          <w:rPr>
            <w:rStyle w:val="Hyperlink"/>
            <w:b/>
            <w:lang w:val="en-US"/>
          </w:rPr>
          <w:t>e</w:t>
        </w:r>
        <w:r w:rsidR="000B6448" w:rsidRPr="000B6448">
          <w:rPr>
            <w:rStyle w:val="Hyperlink"/>
            <w:b/>
            <w:lang w:val="en-US"/>
          </w:rPr>
          <w:t>nt@ieso.ca</w:t>
        </w:r>
      </w:hyperlink>
      <w:r w:rsidR="000B6448" w:rsidRPr="000B6448">
        <w:rPr>
          <w:rFonts w:eastAsiaTheme="minorEastAsia" w:cs="Tahoma"/>
          <w:b/>
          <w:szCs w:val="22"/>
          <w:lang w:val="en-US"/>
        </w:rPr>
        <w:t xml:space="preserve"> </w:t>
      </w:r>
      <w:r w:rsidRPr="0063457D">
        <w:rPr>
          <w:rFonts w:eastAsiaTheme="minorEastAsia" w:cs="Tahoma"/>
          <w:b/>
          <w:szCs w:val="22"/>
          <w:lang w:val="en-US"/>
        </w:rPr>
        <w:t xml:space="preserve">by </w:t>
      </w:r>
      <w:r w:rsidR="00240AAA">
        <w:rPr>
          <w:rFonts w:eastAsiaTheme="minorEastAsia" w:cs="Tahoma"/>
          <w:b/>
          <w:szCs w:val="22"/>
          <w:lang w:val="en-US"/>
        </w:rPr>
        <w:t xml:space="preserve">end of day </w:t>
      </w:r>
      <w:r w:rsidR="00885F20">
        <w:rPr>
          <w:rFonts w:eastAsiaTheme="minorEastAsia" w:cs="Tahoma"/>
          <w:b/>
          <w:szCs w:val="22"/>
          <w:lang w:val="en-US"/>
        </w:rPr>
        <w:t>Tuesday, September 26</w:t>
      </w:r>
      <w:r w:rsidR="00240AAA">
        <w:rPr>
          <w:rFonts w:eastAsiaTheme="minorEastAsia" w:cs="Tahoma"/>
          <w:b/>
          <w:szCs w:val="22"/>
          <w:lang w:val="en-US"/>
        </w:rPr>
        <w:t>, 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4326196B" w:rsidR="00C04795" w:rsidRPr="004200EA" w:rsidRDefault="00862F62" w:rsidP="00EF1F49">
      <w:pPr>
        <w:pStyle w:val="Heading3"/>
      </w:pPr>
      <w:bookmarkStart w:id="0" w:name="_Toc35868671"/>
      <w:r>
        <w:lastRenderedPageBreak/>
        <w:t xml:space="preserve">SHP </w:t>
      </w:r>
      <w:r w:rsidR="002A3F09">
        <w:t>Draft Documents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with feedback topics and boxes for stakeholders to type feedback."/>
      </w:tblPr>
      <w:tblGrid>
        <w:gridCol w:w="3420"/>
        <w:gridCol w:w="6570"/>
      </w:tblGrid>
      <w:tr w:rsidR="004200EA" w:rsidRPr="006B7128" w14:paraId="1F6F248C" w14:textId="77777777" w:rsidTr="002A3F09">
        <w:trPr>
          <w:cantSplit/>
          <w:trHeight w:val="144"/>
          <w:tblHeader/>
        </w:trPr>
        <w:tc>
          <w:tcPr>
            <w:tcW w:w="342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65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2A3F09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765D1A63" w:rsidR="004200EA" w:rsidRPr="006B7128" w:rsidRDefault="00885F20" w:rsidP="002A3F09">
            <w:pPr>
              <w:pStyle w:val="TableNumeralsLeftAlignment"/>
            </w:pPr>
            <w:r>
              <w:t>What feedback do you have related to OEFC eligibility and the requirement to terminate the OEFC Contract prior to the Contract Date?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7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2A3F0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F62" w:rsidRPr="006B7128" w14:paraId="49F09842" w14:textId="77777777" w:rsidTr="002A3F09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3DED74C7" w14:textId="06CF6BB4" w:rsidR="00862F62" w:rsidRDefault="00885F20" w:rsidP="002A3F09">
            <w:pPr>
              <w:pStyle w:val="TableNumeralsLeftAlignment"/>
            </w:pPr>
            <w:r>
              <w:t>What feedback do you have related to the GRC (Gross Revenue Charge) Adjustment mechanism?</w:t>
            </w:r>
          </w:p>
        </w:tc>
        <w:sdt>
          <w:sdtPr>
            <w:id w:val="809826726"/>
            <w:placeholder>
              <w:docPart w:val="27537802E2AA47BD927D19CD7C8205CE"/>
            </w:placeholder>
            <w:showingPlcHdr/>
            <w:text/>
          </w:sdtPr>
          <w:sdtEndPr/>
          <w:sdtContent>
            <w:tc>
              <w:tcPr>
                <w:tcW w:w="657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9A5D531" w14:textId="5929CC5B" w:rsidR="00862F62" w:rsidRDefault="00862F62" w:rsidP="002A3F0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F62" w:rsidRPr="006B7128" w14:paraId="04572039" w14:textId="77777777" w:rsidTr="002A3F09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74FCA7E7" w14:textId="0A2F19C6" w:rsidR="00862F62" w:rsidRDefault="00885F20" w:rsidP="002A3F09">
            <w:pPr>
              <w:pStyle w:val="TableNumeralsLeftAlignment"/>
            </w:pPr>
            <w:r>
              <w:t>What feedback do you have related to Upgrades &amp; Expansions being enabled for those in the SHP that previously held HCI Contracts?</w:t>
            </w:r>
          </w:p>
        </w:tc>
        <w:sdt>
          <w:sdtPr>
            <w:id w:val="-530344245"/>
            <w:placeholder>
              <w:docPart w:val="B89055377F57444F84BD63E8D893FEB9"/>
            </w:placeholder>
            <w:showingPlcHdr/>
            <w:text/>
          </w:sdtPr>
          <w:sdtEndPr/>
          <w:sdtContent>
            <w:tc>
              <w:tcPr>
                <w:tcW w:w="657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BC23425" w14:textId="209FE4B9" w:rsidR="00862F62" w:rsidRDefault="00862F62" w:rsidP="002A3F0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D4B" w:rsidRPr="006B7128" w14:paraId="21E2E6B6" w14:textId="77777777" w:rsidTr="002A3F09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0DF2907F" w14:textId="78D03FF5" w:rsidR="00C53D4B" w:rsidRDefault="00C53D4B" w:rsidP="00C53D4B">
            <w:pPr>
              <w:pStyle w:val="TableNumeralsLeftAlignment"/>
            </w:pPr>
            <w:r>
              <w:t>What feedback do you have related to Exhibit B1 of the draft SHP-AR Contract?</w:t>
            </w:r>
          </w:p>
        </w:tc>
        <w:sdt>
          <w:sdtPr>
            <w:id w:val="-777171593"/>
            <w:placeholder>
              <w:docPart w:val="CD5FEA1C781340908F1ECB40DF1FAE24"/>
            </w:placeholder>
            <w:showingPlcHdr/>
            <w:text/>
          </w:sdtPr>
          <w:sdtEndPr/>
          <w:sdtContent>
            <w:tc>
              <w:tcPr>
                <w:tcW w:w="657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D9E02EC" w14:textId="68328A9E" w:rsidR="00C53D4B" w:rsidRDefault="00C53D4B" w:rsidP="00C53D4B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D4B" w:rsidRPr="006B7128" w14:paraId="63CE34ED" w14:textId="77777777" w:rsidTr="002A3F09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7BAFB91D" w14:textId="1EB89D60" w:rsidR="00C53D4B" w:rsidRDefault="00C53D4B" w:rsidP="00C53D4B">
            <w:pPr>
              <w:pStyle w:val="TableNumeralsLeftAlignment"/>
            </w:pPr>
            <w:r>
              <w:t>What feedback do you have on the draft SHP Contract?</w:t>
            </w:r>
          </w:p>
        </w:tc>
        <w:sdt>
          <w:sdtPr>
            <w:id w:val="596678382"/>
            <w:placeholder>
              <w:docPart w:val="9137D7A8F83B4359AD3FA4854E8F4F6E"/>
            </w:placeholder>
            <w:showingPlcHdr/>
            <w:text/>
          </w:sdtPr>
          <w:sdtEndPr/>
          <w:sdtContent>
            <w:tc>
              <w:tcPr>
                <w:tcW w:w="657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F5D929C" w14:textId="47618336" w:rsidR="00C53D4B" w:rsidRDefault="00C53D4B" w:rsidP="00C53D4B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D4B" w:rsidRPr="006B7128" w14:paraId="5C3A2074" w14:textId="77777777" w:rsidTr="002A3F09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29F99828" w14:textId="08568E4F" w:rsidR="00C53D4B" w:rsidRDefault="00C53D4B" w:rsidP="00C53D4B">
            <w:pPr>
              <w:pStyle w:val="TableNumeralsLeftAlignment"/>
            </w:pPr>
            <w:r>
              <w:t>What feedback do you have related to Exhibit B2 of the draft SHP-AR Contract or Exhibit B of the draft SHP Contract?</w:t>
            </w:r>
          </w:p>
        </w:tc>
        <w:sdt>
          <w:sdtPr>
            <w:id w:val="-93482314"/>
            <w:placeholder>
              <w:docPart w:val="5E118E85256D429A833D9D5CEBB45E0F"/>
            </w:placeholder>
            <w:showingPlcHdr/>
            <w:text/>
          </w:sdtPr>
          <w:sdtEndPr/>
          <w:sdtContent>
            <w:tc>
              <w:tcPr>
                <w:tcW w:w="657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74EFC83" w14:textId="50F71F91" w:rsidR="00C53D4B" w:rsidRDefault="00C53D4B" w:rsidP="00C53D4B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D4B" w:rsidRPr="006B7128" w14:paraId="1A48A0E3" w14:textId="77777777" w:rsidTr="002A3F09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405740B6" w14:textId="16452E64" w:rsidR="00C53D4B" w:rsidRDefault="00C53D4B" w:rsidP="00C53D4B">
            <w:pPr>
              <w:pStyle w:val="TableNumeralsLeftAlignment"/>
            </w:pPr>
            <w:r>
              <w:t>What feedback do you have on the draft Application Form?</w:t>
            </w:r>
          </w:p>
        </w:tc>
        <w:sdt>
          <w:sdtPr>
            <w:id w:val="-1829052646"/>
            <w:placeholder>
              <w:docPart w:val="53AF106FD36E453C9256B423961BF04A"/>
            </w:placeholder>
            <w:showingPlcHdr/>
            <w:text/>
          </w:sdtPr>
          <w:sdtEndPr/>
          <w:sdtContent>
            <w:tc>
              <w:tcPr>
                <w:tcW w:w="657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E5A53AA" w14:textId="77117071" w:rsidR="00C53D4B" w:rsidRDefault="00C53D4B" w:rsidP="00C53D4B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D4B" w:rsidRPr="006B7128" w14:paraId="27E712A5" w14:textId="77777777" w:rsidTr="002A3F09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2FCD98F9" w14:textId="0EB69EF1" w:rsidR="00C53D4B" w:rsidRDefault="00C53D4B" w:rsidP="00C53D4B">
            <w:pPr>
              <w:pStyle w:val="TableNumeralsLeftAlignment"/>
            </w:pPr>
            <w:r>
              <w:t>What feedback do you have on the draft Prescribed Forms?</w:t>
            </w:r>
          </w:p>
        </w:tc>
        <w:sdt>
          <w:sdtPr>
            <w:id w:val="-1680425443"/>
            <w:placeholder>
              <w:docPart w:val="0189F5E768604F1A9333778410AD35D6"/>
            </w:placeholder>
            <w:showingPlcHdr/>
            <w:text/>
          </w:sdtPr>
          <w:sdtEndPr/>
          <w:sdtContent>
            <w:tc>
              <w:tcPr>
                <w:tcW w:w="657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D726058" w14:textId="0EFC4005" w:rsidR="00C53D4B" w:rsidRDefault="00C53D4B" w:rsidP="00C53D4B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D4B" w:rsidRPr="006B7128" w14:paraId="38F657B7" w14:textId="77777777" w:rsidTr="002A3F09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0ADBBDCE" w14:textId="3363A346" w:rsidR="00C53D4B" w:rsidRDefault="00C53D4B" w:rsidP="00C53D4B">
            <w:pPr>
              <w:pStyle w:val="TableNumeralsLeftAlignment"/>
            </w:pPr>
            <w:r>
              <w:t>What feedback do you have related to Rules related to Secured Lender Agreements?</w:t>
            </w:r>
          </w:p>
        </w:tc>
        <w:sdt>
          <w:sdtPr>
            <w:id w:val="-1778326736"/>
            <w:placeholder>
              <w:docPart w:val="8747915E38EA4EAB82B6E8728752B1F9"/>
            </w:placeholder>
            <w:showingPlcHdr/>
            <w:text/>
          </w:sdtPr>
          <w:sdtEndPr/>
          <w:sdtContent>
            <w:tc>
              <w:tcPr>
                <w:tcW w:w="657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B0D5158" w14:textId="107B94CA" w:rsidR="00C53D4B" w:rsidRDefault="00C53D4B" w:rsidP="00C53D4B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1A48AB4B" w:rsidR="00197EE4" w:rsidRDefault="00197EE4" w:rsidP="00456376">
      <w:pPr>
        <w:pStyle w:val="BodyText"/>
      </w:pPr>
    </w:p>
    <w:p w14:paraId="70E00FDE" w14:textId="7AE94CCD" w:rsidR="002A3F09" w:rsidRDefault="002A3F09" w:rsidP="00456376">
      <w:pPr>
        <w:pStyle w:val="BodyText"/>
      </w:pPr>
    </w:p>
    <w:p w14:paraId="63345B44" w14:textId="47F7B2B3" w:rsidR="002A3F09" w:rsidRDefault="002A3F09" w:rsidP="00456376">
      <w:pPr>
        <w:pStyle w:val="BodyText"/>
      </w:pPr>
      <w:bookmarkStart w:id="1" w:name="_GoBack"/>
      <w:bookmarkEnd w:id="1"/>
    </w:p>
    <w:p w14:paraId="048F4E1B" w14:textId="0BB1B0B8" w:rsidR="002A3F09" w:rsidRDefault="002A3F09" w:rsidP="00456376">
      <w:pPr>
        <w:pStyle w:val="BodyText"/>
      </w:pPr>
    </w:p>
    <w:p w14:paraId="3AD52F80" w14:textId="77777777" w:rsidR="002A3F09" w:rsidRDefault="002A3F09" w:rsidP="00456376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84F7F" w14:textId="77777777" w:rsidR="00FC3E7F" w:rsidRDefault="00FC3E7F" w:rsidP="00F83314">
      <w:r>
        <w:separator/>
      </w:r>
    </w:p>
    <w:p w14:paraId="621E87B6" w14:textId="77777777" w:rsidR="00FC3E7F" w:rsidRDefault="00FC3E7F"/>
  </w:endnote>
  <w:endnote w:type="continuationSeparator" w:id="0">
    <w:p w14:paraId="3DAAE084" w14:textId="77777777" w:rsidR="00FC3E7F" w:rsidRDefault="00FC3E7F" w:rsidP="00F83314">
      <w:r>
        <w:continuationSeparator/>
      </w:r>
    </w:p>
    <w:p w14:paraId="5F740097" w14:textId="77777777" w:rsidR="00FC3E7F" w:rsidRDefault="00FC3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039C0FE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6034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7CFF92" w14:textId="28069FD6" w:rsidR="00C6016F" w:rsidRDefault="0063457D" w:rsidP="00871E07">
    <w:pPr>
      <w:pStyle w:val="Footer"/>
      <w:ind w:right="360"/>
    </w:pPr>
    <w:r>
      <w:t xml:space="preserve">SHP Draft Program Documents, </w:t>
    </w:r>
    <w:r w:rsidR="00D60343">
      <w:t>15</w:t>
    </w:r>
    <w:r w:rsidR="0068576E">
      <w:t>/</w:t>
    </w:r>
    <w:r w:rsidR="00D60343">
      <w:t>September</w:t>
    </w:r>
    <w: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6090582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7DFA23EF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6034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FF4BD" w14:textId="77777777" w:rsidR="00FC3E7F" w:rsidRDefault="00FC3E7F">
      <w:r>
        <w:separator/>
      </w:r>
    </w:p>
  </w:footnote>
  <w:footnote w:type="continuationSeparator" w:id="0">
    <w:p w14:paraId="564AAC1B" w14:textId="77777777" w:rsidR="00FC3E7F" w:rsidRDefault="00FC3E7F" w:rsidP="00F83314">
      <w:r>
        <w:continuationSeparator/>
      </w:r>
    </w:p>
    <w:p w14:paraId="09B968FF" w14:textId="77777777" w:rsidR="00FC3E7F" w:rsidRDefault="00FC3E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73CCEFA0"/>
    <w:lvl w:ilvl="0" w:tplc="70223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A4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A6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A9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CD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8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A4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60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ED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448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0AAA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3F09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362"/>
    <w:rsid w:val="006246D3"/>
    <w:rsid w:val="00624AEC"/>
    <w:rsid w:val="00625442"/>
    <w:rsid w:val="0063312A"/>
    <w:rsid w:val="0063457D"/>
    <w:rsid w:val="00635B4C"/>
    <w:rsid w:val="006635D9"/>
    <w:rsid w:val="0066614A"/>
    <w:rsid w:val="0067615F"/>
    <w:rsid w:val="00676421"/>
    <w:rsid w:val="00683AC9"/>
    <w:rsid w:val="0068576E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62F62"/>
    <w:rsid w:val="00871A07"/>
    <w:rsid w:val="00871E07"/>
    <w:rsid w:val="00872FD8"/>
    <w:rsid w:val="00875A7E"/>
    <w:rsid w:val="00875E05"/>
    <w:rsid w:val="008823B2"/>
    <w:rsid w:val="00885F20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63EF1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3D4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9FC"/>
    <w:rsid w:val="00D55A48"/>
    <w:rsid w:val="00D56AEC"/>
    <w:rsid w:val="00D56CDF"/>
    <w:rsid w:val="00D60343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77673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E7F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2A3F09"/>
    <w:pPr>
      <w:spacing w:line="300" w:lineRule="exact"/>
      <w:ind w:right="90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AAA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AAA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Small-Hydro-Progra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37802E2AA47BD927D19CD7C82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63C2-9EC5-4761-9175-09B66C3F7CA4}"/>
      </w:docPartPr>
      <w:docPartBody>
        <w:p w:rsidR="00AE172C" w:rsidRDefault="00B109B9" w:rsidP="00B109B9">
          <w:pPr>
            <w:pStyle w:val="27537802E2AA47BD927D19CD7C8205CE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055377F57444F84BD63E8D893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8FFD-F9B2-48AD-8EAC-13673A6AFE67}"/>
      </w:docPartPr>
      <w:docPartBody>
        <w:p w:rsidR="00AE172C" w:rsidRDefault="00B109B9" w:rsidP="00B109B9">
          <w:pPr>
            <w:pStyle w:val="B89055377F57444F84BD63E8D893FEB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FEA1C781340908F1ECB40DF1FA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5F09-A284-48CA-A44F-DDC4BCAFDED7}"/>
      </w:docPartPr>
      <w:docPartBody>
        <w:p w:rsidR="004C66C7" w:rsidRDefault="003E2FD6" w:rsidP="003E2FD6">
          <w:pPr>
            <w:pStyle w:val="CD5FEA1C781340908F1ECB40DF1FAE2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7D7A8F83B4359AD3FA4854E8F4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B2A72-8408-4BEA-A039-6F9CFA1D3E81}"/>
      </w:docPartPr>
      <w:docPartBody>
        <w:p w:rsidR="004C66C7" w:rsidRDefault="003E2FD6" w:rsidP="003E2FD6">
          <w:pPr>
            <w:pStyle w:val="9137D7A8F83B4359AD3FA4854E8F4F6E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18E85256D429A833D9D5CEBB4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F6FC-199C-4B6E-AA51-BE9D7967B91B}"/>
      </w:docPartPr>
      <w:docPartBody>
        <w:p w:rsidR="004C66C7" w:rsidRDefault="003E2FD6" w:rsidP="003E2FD6">
          <w:pPr>
            <w:pStyle w:val="5E118E85256D429A833D9D5CEBB45E0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F106FD36E453C9256B423961BF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7F209-08C7-4057-872D-884719C669FE}"/>
      </w:docPartPr>
      <w:docPartBody>
        <w:p w:rsidR="004C66C7" w:rsidRDefault="003E2FD6" w:rsidP="003E2FD6">
          <w:pPr>
            <w:pStyle w:val="53AF106FD36E453C9256B423961BF04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9F5E768604F1A9333778410AD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51AC-FA98-4010-AA64-71CC7592383E}"/>
      </w:docPartPr>
      <w:docPartBody>
        <w:p w:rsidR="004C66C7" w:rsidRDefault="003E2FD6" w:rsidP="003E2FD6">
          <w:pPr>
            <w:pStyle w:val="0189F5E768604F1A9333778410AD35D6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7915E38EA4EAB82B6E8728752B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93B9E-BC79-48D8-8BDA-C63920309251}"/>
      </w:docPartPr>
      <w:docPartBody>
        <w:p w:rsidR="004C66C7" w:rsidRDefault="003E2FD6" w:rsidP="003E2FD6">
          <w:pPr>
            <w:pStyle w:val="8747915E38EA4EAB82B6E8728752B1F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35F2C"/>
    <w:rsid w:val="000608F2"/>
    <w:rsid w:val="000965B7"/>
    <w:rsid w:val="003E2FD6"/>
    <w:rsid w:val="004A1E63"/>
    <w:rsid w:val="004C66C7"/>
    <w:rsid w:val="00525F43"/>
    <w:rsid w:val="005E36AF"/>
    <w:rsid w:val="00731377"/>
    <w:rsid w:val="00966CA8"/>
    <w:rsid w:val="00AE172C"/>
    <w:rsid w:val="00B109B9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F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B6550658E847434B8FACFB97BE644692">
    <w:name w:val="B6550658E847434B8FACFB97BE644692"/>
    <w:rsid w:val="00B109B9"/>
  </w:style>
  <w:style w:type="paragraph" w:customStyle="1" w:styleId="27537802E2AA47BD927D19CD7C8205CE">
    <w:name w:val="27537802E2AA47BD927D19CD7C8205CE"/>
    <w:rsid w:val="00B109B9"/>
  </w:style>
  <w:style w:type="paragraph" w:customStyle="1" w:styleId="B89055377F57444F84BD63E8D893FEB9">
    <w:name w:val="B89055377F57444F84BD63E8D893FEB9"/>
    <w:rsid w:val="00B109B9"/>
  </w:style>
  <w:style w:type="paragraph" w:customStyle="1" w:styleId="33F25B785EC74B349E65A0DBE125D878">
    <w:name w:val="33F25B785EC74B349E65A0DBE125D878"/>
    <w:rsid w:val="00B109B9"/>
  </w:style>
  <w:style w:type="paragraph" w:customStyle="1" w:styleId="B24131AEA46A4719879698A8455324E4">
    <w:name w:val="B24131AEA46A4719879698A8455324E4"/>
    <w:rsid w:val="00B109B9"/>
  </w:style>
  <w:style w:type="paragraph" w:customStyle="1" w:styleId="7069D55B8FAF49B59A588B6CADE36695">
    <w:name w:val="7069D55B8FAF49B59A588B6CADE36695"/>
    <w:rsid w:val="00B109B9"/>
  </w:style>
  <w:style w:type="paragraph" w:customStyle="1" w:styleId="3E95A37227B447DD9B8909E45113A121">
    <w:name w:val="3E95A37227B447DD9B8909E45113A121"/>
    <w:rsid w:val="00B109B9"/>
  </w:style>
  <w:style w:type="paragraph" w:customStyle="1" w:styleId="8FD9BBFBD2614293AEA70EFA4CFBB932">
    <w:name w:val="8FD9BBFBD2614293AEA70EFA4CFBB932"/>
    <w:rsid w:val="00B109B9"/>
  </w:style>
  <w:style w:type="paragraph" w:customStyle="1" w:styleId="001FB20068C64734B5B5359552496139">
    <w:name w:val="001FB20068C64734B5B5359552496139"/>
    <w:rsid w:val="00B109B9"/>
  </w:style>
  <w:style w:type="paragraph" w:customStyle="1" w:styleId="625E885ABC1A4CBAB6CBEF665B33CEE2">
    <w:name w:val="625E885ABC1A4CBAB6CBEF665B33CEE2"/>
    <w:rsid w:val="00B109B9"/>
  </w:style>
  <w:style w:type="paragraph" w:customStyle="1" w:styleId="569014D42A8D45258D8622825BB610DC">
    <w:name w:val="569014D42A8D45258D8622825BB610DC"/>
    <w:rsid w:val="00B109B9"/>
  </w:style>
  <w:style w:type="paragraph" w:customStyle="1" w:styleId="8DC453FCF61E4FCFA5B1567731051D6F">
    <w:name w:val="8DC453FCF61E4FCFA5B1567731051D6F"/>
    <w:rsid w:val="00B109B9"/>
  </w:style>
  <w:style w:type="paragraph" w:customStyle="1" w:styleId="1BBD8EB4DE774C01B7226C14F23B9664">
    <w:name w:val="1BBD8EB4DE774C01B7226C14F23B9664"/>
    <w:rsid w:val="00B109B9"/>
  </w:style>
  <w:style w:type="paragraph" w:customStyle="1" w:styleId="517168D0C9104572BBC81051E42CFB8E">
    <w:name w:val="517168D0C9104572BBC81051E42CFB8E"/>
    <w:rsid w:val="00B109B9"/>
  </w:style>
  <w:style w:type="paragraph" w:customStyle="1" w:styleId="97E67CA416B249ACB27D1AF23C569A08">
    <w:name w:val="97E67CA416B249ACB27D1AF23C569A08"/>
    <w:rsid w:val="00B109B9"/>
  </w:style>
  <w:style w:type="paragraph" w:customStyle="1" w:styleId="72A86F546C4A485B9C122711DB321CEF">
    <w:name w:val="72A86F546C4A485B9C122711DB321CEF"/>
    <w:rsid w:val="00B109B9"/>
  </w:style>
  <w:style w:type="paragraph" w:customStyle="1" w:styleId="28D444C5A3F544B68A8B8D2B8F5DE024">
    <w:name w:val="28D444C5A3F544B68A8B8D2B8F5DE024"/>
    <w:rsid w:val="00B109B9"/>
  </w:style>
  <w:style w:type="paragraph" w:customStyle="1" w:styleId="CD14B3593CE44D34A31792B35B81DEE2">
    <w:name w:val="CD14B3593CE44D34A31792B35B81DEE2"/>
    <w:rsid w:val="00B109B9"/>
  </w:style>
  <w:style w:type="paragraph" w:customStyle="1" w:styleId="F106F9275D5D4AEFA2F44C7ABAF90580">
    <w:name w:val="F106F9275D5D4AEFA2F44C7ABAF90580"/>
    <w:rsid w:val="00B109B9"/>
  </w:style>
  <w:style w:type="paragraph" w:customStyle="1" w:styleId="E365DDCBC1444A2CA92C9F2062884D60">
    <w:name w:val="E365DDCBC1444A2CA92C9F2062884D60"/>
    <w:rsid w:val="00B109B9"/>
  </w:style>
  <w:style w:type="paragraph" w:customStyle="1" w:styleId="2C30D67373A84310927071DFCD8A205B">
    <w:name w:val="2C30D67373A84310927071DFCD8A205B"/>
    <w:rsid w:val="005E36AF"/>
  </w:style>
  <w:style w:type="paragraph" w:customStyle="1" w:styleId="20BF65D4D38640FD8D043866D7D70757">
    <w:name w:val="20BF65D4D38640FD8D043866D7D70757"/>
    <w:rsid w:val="005E36AF"/>
  </w:style>
  <w:style w:type="paragraph" w:customStyle="1" w:styleId="FEE8A93CEF374EAAAEA98C3A9D14C179">
    <w:name w:val="FEE8A93CEF374EAAAEA98C3A9D14C179"/>
    <w:rsid w:val="005E36AF"/>
  </w:style>
  <w:style w:type="paragraph" w:customStyle="1" w:styleId="BCBA81D3817648EF8F2F9C354AD7A44F">
    <w:name w:val="BCBA81D3817648EF8F2F9C354AD7A44F"/>
    <w:rsid w:val="005E36AF"/>
  </w:style>
  <w:style w:type="paragraph" w:customStyle="1" w:styleId="5395A8C7AF5E427881496604197E4BA8">
    <w:name w:val="5395A8C7AF5E427881496604197E4BA8"/>
    <w:rsid w:val="005E36AF"/>
  </w:style>
  <w:style w:type="paragraph" w:customStyle="1" w:styleId="4B5A3B6D0FAB4AC3B73E9BCAC89C1785">
    <w:name w:val="4B5A3B6D0FAB4AC3B73E9BCAC89C1785"/>
    <w:rsid w:val="005E36AF"/>
  </w:style>
  <w:style w:type="paragraph" w:customStyle="1" w:styleId="3913461CAEEC4B778E9CC2A3482729AD">
    <w:name w:val="3913461CAEEC4B778E9CC2A3482729AD"/>
    <w:rsid w:val="005E36AF"/>
  </w:style>
  <w:style w:type="paragraph" w:customStyle="1" w:styleId="A0B5B3F4D4744B13BA6AE5D52991B029">
    <w:name w:val="A0B5B3F4D4744B13BA6AE5D52991B029"/>
    <w:rsid w:val="005E36AF"/>
  </w:style>
  <w:style w:type="paragraph" w:customStyle="1" w:styleId="DCCBA39491784A15A5F72A2BF106333A">
    <w:name w:val="DCCBA39491784A15A5F72A2BF106333A"/>
    <w:rsid w:val="005E36AF"/>
  </w:style>
  <w:style w:type="paragraph" w:customStyle="1" w:styleId="BA5A3B1FD1BE454E9EEF025C37FC830F">
    <w:name w:val="BA5A3B1FD1BE454E9EEF025C37FC830F"/>
    <w:rsid w:val="005E36AF"/>
  </w:style>
  <w:style w:type="paragraph" w:customStyle="1" w:styleId="16A353FDE3324CB6957B2AC8EE8124BE">
    <w:name w:val="16A353FDE3324CB6957B2AC8EE8124BE"/>
    <w:rsid w:val="005E36AF"/>
  </w:style>
  <w:style w:type="paragraph" w:customStyle="1" w:styleId="8110D6AA808C4B7D93FA83A2A8CC41E2">
    <w:name w:val="8110D6AA808C4B7D93FA83A2A8CC41E2"/>
    <w:rsid w:val="005E36AF"/>
  </w:style>
  <w:style w:type="paragraph" w:customStyle="1" w:styleId="3E25935E7653466888DD577FE68060F4">
    <w:name w:val="3E25935E7653466888DD577FE68060F4"/>
    <w:rsid w:val="005E36AF"/>
  </w:style>
  <w:style w:type="paragraph" w:customStyle="1" w:styleId="6DE24071D48C44CFA025B9D9312EB777">
    <w:name w:val="6DE24071D48C44CFA025B9D9312EB777"/>
    <w:rsid w:val="005E36AF"/>
  </w:style>
  <w:style w:type="paragraph" w:customStyle="1" w:styleId="00C45A956577480AABE7C096FFC7D112">
    <w:name w:val="00C45A956577480AABE7C096FFC7D112"/>
    <w:rsid w:val="005E36AF"/>
  </w:style>
  <w:style w:type="paragraph" w:customStyle="1" w:styleId="99041C53E094477A9EB02F6B7974BA69">
    <w:name w:val="99041C53E094477A9EB02F6B7974BA69"/>
    <w:rsid w:val="005E36AF"/>
  </w:style>
  <w:style w:type="paragraph" w:customStyle="1" w:styleId="32B44B893CB24D5F84F050125D492D2E">
    <w:name w:val="32B44B893CB24D5F84F050125D492D2E"/>
    <w:rsid w:val="003E2FD6"/>
  </w:style>
  <w:style w:type="paragraph" w:customStyle="1" w:styleId="6CF757123AE9410E8D307ED76F6AF990">
    <w:name w:val="6CF757123AE9410E8D307ED76F6AF990"/>
    <w:rsid w:val="003E2FD6"/>
  </w:style>
  <w:style w:type="paragraph" w:customStyle="1" w:styleId="1038CDDED5254BC1860A7B049CBD3127">
    <w:name w:val="1038CDDED5254BC1860A7B049CBD3127"/>
    <w:rsid w:val="003E2FD6"/>
  </w:style>
  <w:style w:type="paragraph" w:customStyle="1" w:styleId="CD5FEA1C781340908F1ECB40DF1FAE24">
    <w:name w:val="CD5FEA1C781340908F1ECB40DF1FAE24"/>
    <w:rsid w:val="003E2FD6"/>
  </w:style>
  <w:style w:type="paragraph" w:customStyle="1" w:styleId="9137D7A8F83B4359AD3FA4854E8F4F6E">
    <w:name w:val="9137D7A8F83B4359AD3FA4854E8F4F6E"/>
    <w:rsid w:val="003E2FD6"/>
  </w:style>
  <w:style w:type="paragraph" w:customStyle="1" w:styleId="5E118E85256D429A833D9D5CEBB45E0F">
    <w:name w:val="5E118E85256D429A833D9D5CEBB45E0F"/>
    <w:rsid w:val="003E2FD6"/>
  </w:style>
  <w:style w:type="paragraph" w:customStyle="1" w:styleId="53AF106FD36E453C9256B423961BF04A">
    <w:name w:val="53AF106FD36E453C9256B423961BF04A"/>
    <w:rsid w:val="003E2FD6"/>
  </w:style>
  <w:style w:type="paragraph" w:customStyle="1" w:styleId="0189F5E768604F1A9333778410AD35D6">
    <w:name w:val="0189F5E768604F1A9333778410AD35D6"/>
    <w:rsid w:val="003E2FD6"/>
  </w:style>
  <w:style w:type="paragraph" w:customStyle="1" w:styleId="8747915E38EA4EAB82B6E8728752B1F9">
    <w:name w:val="8747915E38EA4EAB82B6E8728752B1F9"/>
    <w:rsid w:val="003E2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4A2DA54A0564F88D889AA84C476D3" ma:contentTypeVersion="7" ma:contentTypeDescription="Create a new document." ma:contentTypeScope="" ma:versionID="640fff88f9bfa6a9a68d99d1addf6b9c">
  <xsd:schema xmlns:xsd="http://www.w3.org/2001/XMLSchema" xmlns:xs="http://www.w3.org/2001/XMLSchema" xmlns:p="http://schemas.microsoft.com/office/2006/metadata/properties" xmlns:ns2="be459681-9244-456f-ad2a-8bfdd14a784a" xmlns:ns3="2245023d-51d5-400e-9890-728eed0ee01f" targetNamespace="http://schemas.microsoft.com/office/2006/metadata/properties" ma:root="true" ma:fieldsID="884f71a56f5166fb0dc6ff51ec178a11" ns2:_="" ns3:_="">
    <xsd:import namespace="be459681-9244-456f-ad2a-8bfdd14a784a"/>
    <xsd:import namespace="2245023d-51d5-400e-9890-728eed0ee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9681-9244-456f-ad2a-8bfdd14a7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5023d-51d5-400e-9890-728eed0ee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C2074-5777-4389-BBDD-09F672A689F1}">
  <ds:schemaRefs>
    <ds:schemaRef ds:uri="be459681-9244-456f-ad2a-8bfdd14a784a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245023d-51d5-400e-9890-728eed0ee01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149DB6-1892-4479-9A18-E779C1B7B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59681-9244-456f-ad2a-8bfdd14a784a"/>
    <ds:schemaRef ds:uri="2245023d-51d5-400e-9890-728eed0e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2D908-0B78-4829-B685-D5802E4F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and Q&amp;A Session on the Small Hydro Program (SHP) Draft Documents: September 19, 2023 Feedback Form</dc:title>
  <dc:subject/>
  <dc:creator>Independent Electricity System Operator (IESO)</dc:creator>
  <cp:keywords/>
  <dc:description/>
  <cp:lastModifiedBy>Daniela Drazic</cp:lastModifiedBy>
  <cp:revision>15</cp:revision>
  <cp:lastPrinted>2020-04-17T18:00:00Z</cp:lastPrinted>
  <dcterms:created xsi:type="dcterms:W3CDTF">2022-05-18T17:41:00Z</dcterms:created>
  <dcterms:modified xsi:type="dcterms:W3CDTF">2023-09-18T18:12:00Z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0x010100F1A4A2DA54A0564F88D889AA84C476D3</vt:lpwstr>
  </property>
</Properties>
</file>