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25B08CF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2FC3ABF7" w:rsidR="006F582B" w:rsidRDefault="009B70D1" w:rsidP="006F582B">
      <w:pPr>
        <w:pStyle w:val="Heading2"/>
      </w:pPr>
      <w:r>
        <w:t>Transmission-Distribution Coordination Working Group (TDWG)</w:t>
      </w:r>
      <w:r w:rsidR="00B87823">
        <w:t xml:space="preserve"> </w:t>
      </w:r>
      <w:r w:rsidR="007A1A30" w:rsidRPr="00CF0207">
        <w:t>–</w:t>
      </w:r>
      <w:r w:rsidR="007A1A30">
        <w:t xml:space="preserve"> </w:t>
      </w:r>
      <w:r>
        <w:t>May 16</w:t>
      </w:r>
      <w:r w:rsidR="00CF0207">
        <w:t>, 2</w:t>
      </w:r>
      <w:r>
        <w:t>022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6C8D64BA" w14:textId="4EB6CE66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Following the </w:t>
      </w:r>
      <w:r w:rsidR="009B70D1">
        <w:rPr>
          <w:lang w:val="en-CA"/>
        </w:rPr>
        <w:t>May 16</w:t>
      </w:r>
      <w:r w:rsidR="009B70D1" w:rsidRPr="009B70D1">
        <w:rPr>
          <w:vertAlign w:val="superscript"/>
          <w:lang w:val="en-CA"/>
        </w:rPr>
        <w:t>th</w:t>
      </w:r>
      <w:r w:rsidR="009B70D1">
        <w:rPr>
          <w:lang w:val="en-CA"/>
        </w:rPr>
        <w:t xml:space="preserve"> Transmission-Distribution Coordination Working Group meeting, the IESO is seeking feedback </w:t>
      </w:r>
      <w:r w:rsidR="00634B18">
        <w:rPr>
          <w:lang w:val="en-CA"/>
        </w:rPr>
        <w:t>on</w:t>
      </w:r>
      <w:r w:rsidR="009B70D1">
        <w:rPr>
          <w:lang w:val="en-CA"/>
        </w:rPr>
        <w:t xml:space="preserve"> a number of questions related to transmission-distribution coordination. </w:t>
      </w:r>
    </w:p>
    <w:p w14:paraId="075E1EF2" w14:textId="4EB29CE7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provide feedback by </w:t>
      </w:r>
      <w:r w:rsidR="009B70D1">
        <w:rPr>
          <w:b/>
          <w:color w:val="FF0000"/>
          <w:lang w:val="en-CA"/>
        </w:rPr>
        <w:t>June 6th, 2022</w:t>
      </w:r>
      <w:r w:rsidRPr="00B15381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8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9B70D1">
        <w:rPr>
          <w:i/>
          <w:lang w:val="en-CA"/>
        </w:rPr>
        <w:t>TDWG</w:t>
      </w:r>
      <w:r w:rsidRPr="00CF0207">
        <w:rPr>
          <w:lang w:val="en-CA"/>
        </w:rPr>
        <w:t xml:space="preserve">. To promote transparency, this feedback will be posted on the </w:t>
      </w:r>
      <w:hyperlink r:id="rId9" w:history="1">
        <w:r w:rsidR="009B70D1" w:rsidRPr="009B70D1">
          <w:rPr>
            <w:rStyle w:val="Hyperlink"/>
          </w:rPr>
          <w:t xml:space="preserve">TDWG </w:t>
        </w:r>
        <w:r w:rsidR="00B87823" w:rsidRPr="009B70D1">
          <w:rPr>
            <w:rStyle w:val="Hyperlink"/>
          </w:rPr>
          <w:t>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694A4399" w14:textId="01EE3B94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The IESO will work to consider and incorporate comments as appropriate and </w:t>
      </w:r>
      <w:r w:rsidR="009B70D1">
        <w:rPr>
          <w:lang w:val="en-CA"/>
        </w:rPr>
        <w:t>provide</w:t>
      </w:r>
      <w:r w:rsidRPr="00CF0207">
        <w:rPr>
          <w:lang w:val="en-CA"/>
        </w:rPr>
        <w:t xml:space="preserve"> responses</w:t>
      </w:r>
      <w:r w:rsidR="009B70D1">
        <w:rPr>
          <w:lang w:val="en-CA"/>
        </w:rPr>
        <w:t xml:space="preserve"> at the next TDWG meeting</w:t>
      </w:r>
      <w:r w:rsidRPr="00CF0207">
        <w:rPr>
          <w:lang w:val="en-CA"/>
        </w:rPr>
        <w:t>.</w:t>
      </w:r>
      <w:r w:rsidR="009B70D1">
        <w:rPr>
          <w:lang w:val="en-CA"/>
        </w:rPr>
        <w:t xml:space="preserve"> </w:t>
      </w: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1145FCD5" w14:textId="1421A953" w:rsidR="005B76D4" w:rsidRPr="004200EA" w:rsidRDefault="005B76D4" w:rsidP="005B76D4">
      <w:pPr>
        <w:pStyle w:val="Heading3"/>
      </w:pPr>
      <w:r>
        <w:lastRenderedPageBreak/>
        <w:t>Specific Questions for Comment/Feedback</w:t>
      </w:r>
    </w:p>
    <w:p w14:paraId="4E50C03A" w14:textId="77777777" w:rsidR="009B70D1" w:rsidRPr="009B70D1" w:rsidRDefault="009B70D1" w:rsidP="009B70D1">
      <w:pPr>
        <w:pStyle w:val="BodyText"/>
        <w:rPr>
          <w:lang w:val="en-CA" w:eastAsia="en-US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7B37E2F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5BFC8513" w14:textId="43F12E04" w:rsidR="00F879DD" w:rsidRPr="00B15381" w:rsidRDefault="009B70D1" w:rsidP="006259BB">
            <w:pPr>
              <w:spacing w:after="0" w:line="240" w:lineRule="auto"/>
              <w:ind w:right="72"/>
            </w:pPr>
            <w:bookmarkStart w:id="1" w:name="_GoBack"/>
            <w:r w:rsidRPr="009B70D1">
              <w:t>Are there any suggestions to improve the working definition of T-D interface?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DC09F6">
            <w:pPr>
              <w:pStyle w:val="TableNumeralsLeftAlignment"/>
            </w:pPr>
          </w:p>
        </w:tc>
      </w:tr>
      <w:tr w:rsidR="00B87823" w:rsidRPr="006B7128" w14:paraId="67C03CAF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17D31E32" w14:textId="5073599D" w:rsidR="00B87823" w:rsidRPr="00B87823" w:rsidRDefault="00992C6F" w:rsidP="00B87823">
            <w:pPr>
              <w:spacing w:after="0" w:line="240" w:lineRule="auto"/>
              <w:ind w:right="72"/>
            </w:pPr>
            <w:r w:rsidRPr="00992C6F">
              <w:rPr>
                <w:lang w:val="en-US"/>
              </w:rPr>
              <w:t>What communications take place between LDCs and third party aggregators in real-time/near real-time today, if any?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3A2C3F" w14:textId="77777777" w:rsidR="00B87823" w:rsidRPr="006D7540" w:rsidRDefault="00B87823" w:rsidP="00DC09F6">
            <w:pPr>
              <w:pStyle w:val="TableNumeralsLeftAlignment"/>
            </w:pPr>
          </w:p>
        </w:tc>
      </w:tr>
      <w:tr w:rsidR="009B70D1" w:rsidRPr="006B7128" w14:paraId="03282027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33E0BD70" w14:textId="65388091" w:rsidR="009B70D1" w:rsidRPr="009B70D1" w:rsidRDefault="00992C6F" w:rsidP="00B87823">
            <w:pPr>
              <w:spacing w:after="0" w:line="240" w:lineRule="auto"/>
              <w:ind w:right="72"/>
              <w:rPr>
                <w:lang w:val="en-US"/>
              </w:rPr>
            </w:pPr>
            <w:r w:rsidRPr="00992C6F">
              <w:rPr>
                <w:lang w:val="en-US"/>
              </w:rPr>
              <w:t>Any comments on the coordination models proposed to be explored in the TDWG?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FD03FB0" w14:textId="77777777" w:rsidR="009B70D1" w:rsidRPr="006D7540" w:rsidRDefault="009B70D1" w:rsidP="00DC09F6">
            <w:pPr>
              <w:pStyle w:val="TableNumeralsLeftAlignment"/>
            </w:pPr>
          </w:p>
        </w:tc>
      </w:tr>
      <w:tr w:rsidR="009B70D1" w:rsidRPr="006B7128" w14:paraId="643F9E8D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4D4D7C75" w14:textId="4F21243E" w:rsidR="009B70D1" w:rsidRPr="009B70D1" w:rsidRDefault="00992C6F" w:rsidP="009B70D1">
            <w:pPr>
              <w:spacing w:after="0" w:line="240" w:lineRule="auto"/>
              <w:ind w:right="72"/>
              <w:rPr>
                <w:lang w:val="en-US"/>
              </w:rPr>
            </w:pPr>
            <w:r w:rsidRPr="00992C6F">
              <w:rPr>
                <w:lang w:val="en-US"/>
              </w:rPr>
              <w:t>What are existing procedures for de-rating DERs or instructing DERs to go/remain offline? I.e. What conditions would warrant distributor “override” of DERs’ schedules/dispatch from the IESO?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0AC7CE1" w14:textId="77777777" w:rsidR="009B70D1" w:rsidRPr="006D7540" w:rsidRDefault="009B70D1" w:rsidP="00DC09F6">
            <w:pPr>
              <w:pStyle w:val="TableNumeralsLeftAlignment"/>
            </w:pPr>
          </w:p>
        </w:tc>
      </w:tr>
      <w:tr w:rsidR="009B70D1" w:rsidRPr="006B7128" w14:paraId="7528CE5B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229102C6" w14:textId="54093E14" w:rsidR="009B70D1" w:rsidRPr="009B70D1" w:rsidRDefault="00992C6F" w:rsidP="009B70D1">
            <w:pPr>
              <w:spacing w:after="0" w:line="240" w:lineRule="auto"/>
              <w:ind w:right="72"/>
              <w:rPr>
                <w:lang w:val="en-US"/>
              </w:rPr>
            </w:pPr>
            <w:r w:rsidRPr="00992C6F">
              <w:rPr>
                <w:lang w:val="en-US"/>
              </w:rPr>
              <w:t>Any feedback on the Hydro One Sub-Transmission System presentation?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0242193" w14:textId="77777777" w:rsidR="009B70D1" w:rsidRPr="006D7540" w:rsidRDefault="009B70D1" w:rsidP="00DC09F6">
            <w:pPr>
              <w:pStyle w:val="TableNumeralsLeftAlignment"/>
            </w:pPr>
          </w:p>
        </w:tc>
      </w:tr>
      <w:tr w:rsidR="009B70D1" w:rsidRPr="006B7128" w14:paraId="05B762A8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454EE01" w14:textId="6E5F410A" w:rsidR="009B70D1" w:rsidRPr="009B70D1" w:rsidRDefault="00992C6F" w:rsidP="00B87823">
            <w:pPr>
              <w:spacing w:after="0" w:line="240" w:lineRule="auto"/>
              <w:ind w:right="72"/>
              <w:rPr>
                <w:lang w:val="en-US"/>
              </w:rPr>
            </w:pPr>
            <w:r w:rsidRPr="00992C6F">
              <w:rPr>
                <w:lang w:val="en-US"/>
              </w:rPr>
              <w:t xml:space="preserve">Any feedback on the </w:t>
            </w:r>
            <w:proofErr w:type="spellStart"/>
            <w:r w:rsidRPr="00992C6F">
              <w:rPr>
                <w:lang w:val="en-US"/>
              </w:rPr>
              <w:t>Entegrus</w:t>
            </w:r>
            <w:proofErr w:type="spellEnd"/>
            <w:r w:rsidRPr="00992C6F">
              <w:rPr>
                <w:lang w:val="en-US"/>
              </w:rPr>
              <w:t xml:space="preserve"> T-D Coordination Considerations presentation?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93B5EF9" w14:textId="77777777" w:rsidR="009B70D1" w:rsidRPr="006D7540" w:rsidRDefault="009B70D1" w:rsidP="00DC09F6">
            <w:pPr>
              <w:pStyle w:val="TableNumeralsLeftAlignment"/>
            </w:pPr>
          </w:p>
        </w:tc>
      </w:tr>
      <w:tr w:rsidR="009B70D1" w:rsidRPr="006B7128" w14:paraId="7FA46C55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70DAAC22" w14:textId="4923A535" w:rsidR="009B70D1" w:rsidRPr="009B70D1" w:rsidRDefault="00992C6F" w:rsidP="00B87823">
            <w:pPr>
              <w:spacing w:after="0" w:line="240" w:lineRule="auto"/>
              <w:ind w:right="72"/>
              <w:rPr>
                <w:lang w:val="en-US"/>
              </w:rPr>
            </w:pPr>
            <w:r w:rsidRPr="00992C6F">
              <w:rPr>
                <w:lang w:val="en-US"/>
              </w:rPr>
              <w:t>Do EPRI’s scenarios and methodology for the DER Scenarios &amp; Modelling Study make sense? Any suggestions?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00A8BDE" w14:textId="77777777" w:rsidR="009B70D1" w:rsidRPr="006D7540" w:rsidRDefault="009B70D1" w:rsidP="00DC09F6">
            <w:pPr>
              <w:pStyle w:val="TableNumeralsLeftAlignment"/>
            </w:pPr>
          </w:p>
        </w:tc>
      </w:tr>
    </w:tbl>
    <w:bookmarkEnd w:id="1"/>
    <w:p w14:paraId="5ED98E5E" w14:textId="64629510" w:rsidR="00D2041D" w:rsidRDefault="00D2041D" w:rsidP="00D2041D">
      <w:pPr>
        <w:pStyle w:val="Heading3"/>
      </w:pPr>
      <w:r>
        <w:t>General Comments/Feedback</w:t>
      </w:r>
    </w:p>
    <w:bookmarkEnd w:id="0"/>
    <w:p w14:paraId="5B378FF4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42D6" w14:textId="77777777" w:rsidR="009F36D9" w:rsidRDefault="009F36D9" w:rsidP="00F83314">
      <w:r>
        <w:separator/>
      </w:r>
    </w:p>
    <w:p w14:paraId="76CAF251" w14:textId="77777777" w:rsidR="009F36D9" w:rsidRDefault="009F36D9"/>
  </w:endnote>
  <w:endnote w:type="continuationSeparator" w:id="0">
    <w:p w14:paraId="548F2146" w14:textId="77777777" w:rsidR="009F36D9" w:rsidRDefault="009F36D9" w:rsidP="00F83314">
      <w:r>
        <w:continuationSeparator/>
      </w:r>
    </w:p>
    <w:p w14:paraId="11FC61FC" w14:textId="77777777" w:rsidR="009F36D9" w:rsidRDefault="009F3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34C7E126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D3BD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3BAB3BA8" w:rsidR="00C6016F" w:rsidRDefault="005B76D4" w:rsidP="00871E07">
    <w:pPr>
      <w:pStyle w:val="Footer"/>
      <w:ind w:right="360"/>
    </w:pPr>
    <w:r>
      <w:t>TDWG</w:t>
    </w:r>
    <w:r w:rsidR="00FC7434">
      <w:t xml:space="preserve">, </w:t>
    </w:r>
    <w:r>
      <w:t>16</w:t>
    </w:r>
    <w:r w:rsidR="00FC7434">
      <w:t>/</w:t>
    </w:r>
    <w:r>
      <w:t>May</w:t>
    </w:r>
    <w:r w:rsidR="00FC7434">
      <w:t>/</w:t>
    </w:r>
    <w: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496C21BE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5D3BD4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74CBB" w14:textId="77777777" w:rsidR="009F36D9" w:rsidRDefault="009F36D9">
      <w:r>
        <w:separator/>
      </w:r>
    </w:p>
  </w:footnote>
  <w:footnote w:type="continuationSeparator" w:id="0">
    <w:p w14:paraId="0F5EB7A8" w14:textId="77777777" w:rsidR="009F36D9" w:rsidRDefault="009F36D9" w:rsidP="00F83314">
      <w:r>
        <w:continuationSeparator/>
      </w:r>
    </w:p>
    <w:p w14:paraId="3FB86061" w14:textId="77777777" w:rsidR="009F36D9" w:rsidRDefault="009F36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20"/>
  </w:num>
  <w:num w:numId="11">
    <w:abstractNumId w:val="21"/>
  </w:num>
  <w:num w:numId="12">
    <w:abstractNumId w:val="14"/>
  </w:num>
  <w:num w:numId="13">
    <w:abstractNumId w:val="23"/>
  </w:num>
  <w:num w:numId="14">
    <w:abstractNumId w:val="19"/>
  </w:num>
  <w:num w:numId="15">
    <w:abstractNumId w:val="16"/>
  </w:num>
  <w:num w:numId="16">
    <w:abstractNumId w:val="22"/>
  </w:num>
  <w:num w:numId="17">
    <w:abstractNumId w:val="15"/>
  </w:num>
  <w:num w:numId="18">
    <w:abstractNumId w:val="18"/>
  </w:num>
  <w:num w:numId="19">
    <w:abstractNumId w:val="17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8"/>
  </w:num>
  <w:num w:numId="2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A100E"/>
    <w:rsid w:val="001B31FB"/>
    <w:rsid w:val="001B5068"/>
    <w:rsid w:val="001B6240"/>
    <w:rsid w:val="001C122B"/>
    <w:rsid w:val="001E501C"/>
    <w:rsid w:val="001F21B1"/>
    <w:rsid w:val="002040D1"/>
    <w:rsid w:val="00206BC2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7C4D"/>
    <w:rsid w:val="0034014B"/>
    <w:rsid w:val="003401D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A0CDB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B76D4"/>
    <w:rsid w:val="005C345A"/>
    <w:rsid w:val="005D0417"/>
    <w:rsid w:val="005D2458"/>
    <w:rsid w:val="005D3BD4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4B18"/>
    <w:rsid w:val="00635B4C"/>
    <w:rsid w:val="006635D9"/>
    <w:rsid w:val="0066614A"/>
    <w:rsid w:val="0067615F"/>
    <w:rsid w:val="00676421"/>
    <w:rsid w:val="00683AC9"/>
    <w:rsid w:val="006A5E35"/>
    <w:rsid w:val="006B0978"/>
    <w:rsid w:val="006B7BD7"/>
    <w:rsid w:val="006C43C7"/>
    <w:rsid w:val="006D1C4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1D86"/>
    <w:rsid w:val="007D7593"/>
    <w:rsid w:val="007E2315"/>
    <w:rsid w:val="007E673E"/>
    <w:rsid w:val="007F4FC9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92C6F"/>
    <w:rsid w:val="009A702B"/>
    <w:rsid w:val="009B0889"/>
    <w:rsid w:val="009B09EE"/>
    <w:rsid w:val="009B6BAE"/>
    <w:rsid w:val="009B70D1"/>
    <w:rsid w:val="009C2ACE"/>
    <w:rsid w:val="009E2295"/>
    <w:rsid w:val="009E31D3"/>
    <w:rsid w:val="009F36D9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4F79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47BA"/>
    <w:rsid w:val="00B54E3D"/>
    <w:rsid w:val="00B55305"/>
    <w:rsid w:val="00B81E1D"/>
    <w:rsid w:val="00B87823"/>
    <w:rsid w:val="00B94249"/>
    <w:rsid w:val="00BC1CD2"/>
    <w:rsid w:val="00BC6DBE"/>
    <w:rsid w:val="00BC73F3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17DCB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22E89"/>
    <w:rsid w:val="00F27205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9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1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7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99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71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60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50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36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9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310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ieso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eso.ca/en/Sector-Participants/Engagement-Initiatives/Engagements/Transmission-Distribution-Coordination-Working-Group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3F9F"/>
    <w:rsid w:val="00525F43"/>
    <w:rsid w:val="00814D37"/>
    <w:rsid w:val="00884744"/>
    <w:rsid w:val="00A85B25"/>
    <w:rsid w:val="00B513C0"/>
    <w:rsid w:val="00CD5434"/>
    <w:rsid w:val="00D40372"/>
    <w:rsid w:val="00F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AD8C60-EDC5-47F5-9C73-250A6861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Distributed Energy Resources (DER) Roadmap – October 20, 2021 Feedback</vt:lpstr>
    </vt:vector>
  </TitlesOfParts>
  <Manager/>
  <Company>Independent Electricity System Operator</Company>
  <LinksUpToDate>false</LinksUpToDate>
  <CharactersWithSpaces>1871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Transmission-Distribution Coordination Working Group (TDWG) – May 16, 2022 Feedback</dc:title>
  <dc:subject/>
  <dc:creator>Independent Electricity System Operator (IESO)</dc:creator>
  <cp:keywords/>
  <dc:description/>
  <cp:lastModifiedBy>Daniela Drazic</cp:lastModifiedBy>
  <cp:revision>4</cp:revision>
  <cp:lastPrinted>2020-04-17T18:00:00Z</cp:lastPrinted>
  <dcterms:created xsi:type="dcterms:W3CDTF">2022-05-18T13:15:00Z</dcterms:created>
  <dcterms:modified xsi:type="dcterms:W3CDTF">2022-05-18T13:16:00Z</dcterms:modified>
  <cp:category/>
</cp:coreProperties>
</file>