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37460" w14:textId="1EE6966E" w:rsidR="005A5EF9" w:rsidRDefault="0035658F" w:rsidP="00E02D3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F6AF5BB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Decorative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249F21E8" w:rsidR="005A5EF9" w:rsidRDefault="005A5EF9" w:rsidP="005A5EF9">
      <w:pPr>
        <w:pStyle w:val="YellowBarHeading2"/>
      </w:pPr>
    </w:p>
    <w:p w14:paraId="5DCE5DD0" w14:textId="309B6FB1" w:rsidR="006F582B" w:rsidRPr="00E02D3A" w:rsidRDefault="00E02D3A" w:rsidP="00E02D3A">
      <w:pPr>
        <w:pStyle w:val="Heading2"/>
      </w:pPr>
      <w:r w:rsidRPr="00E02D3A">
        <w:t xml:space="preserve">Transmitter Selection Framework – November 22, 2023 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37BA0EAA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0C893A1E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D90F3FE" w14:textId="0BF23F39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034F6AD0" w14:textId="56A20B0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2525B5F" w14:textId="3ECCA2C4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EndPr/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3860D9A2" w14:textId="77777777" w:rsidR="00706FDE" w:rsidRDefault="00706FDE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72EFAA0A" w14:textId="601D7684" w:rsidR="00555588" w:rsidRPr="00555588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 xml:space="preserve">Following the </w:t>
      </w:r>
      <w:r w:rsidR="00E02D3A">
        <w:rPr>
          <w:rFonts w:eastAsiaTheme="minorEastAsia" w:cs="Tahoma"/>
          <w:szCs w:val="22"/>
          <w:lang w:val="en-US"/>
        </w:rPr>
        <w:t xml:space="preserve">November 22, 2023 </w:t>
      </w:r>
      <w:r w:rsidR="00B47B04">
        <w:rPr>
          <w:rFonts w:eastAsiaTheme="minorEastAsia" w:cs="Tahoma"/>
          <w:szCs w:val="22"/>
          <w:lang w:val="en-US"/>
        </w:rPr>
        <w:t xml:space="preserve">Transmitter Selection Framework (TSF) </w:t>
      </w:r>
      <w:r>
        <w:rPr>
          <w:rFonts w:eastAsiaTheme="minorEastAsia" w:cs="Tahoma"/>
          <w:szCs w:val="22"/>
          <w:lang w:val="en-US"/>
        </w:rPr>
        <w:t>engagement</w:t>
      </w:r>
      <w:r w:rsidRPr="00555588">
        <w:rPr>
          <w:rFonts w:eastAsiaTheme="minorEastAsia" w:cs="Tahoma"/>
          <w:szCs w:val="22"/>
          <w:lang w:val="en-US"/>
        </w:rPr>
        <w:t xml:space="preserve"> webinar, the Independent Electricity System Operator (IESO) is </w:t>
      </w:r>
      <w:r>
        <w:rPr>
          <w:rFonts w:eastAsiaTheme="minorEastAsia" w:cs="Tahoma"/>
          <w:szCs w:val="22"/>
          <w:lang w:val="en-US"/>
        </w:rPr>
        <w:t>seeking f</w:t>
      </w:r>
      <w:r w:rsidRPr="00555588">
        <w:rPr>
          <w:rFonts w:eastAsiaTheme="minorEastAsia" w:cs="Tahoma"/>
          <w:szCs w:val="22"/>
          <w:lang w:val="en-US"/>
        </w:rPr>
        <w:t xml:space="preserve">eedback from stakeholders on the items discussed during the webinar. The webinar presentation and recording can be accessed from the </w:t>
      </w:r>
      <w:hyperlink r:id="rId11" w:history="1">
        <w:r w:rsidRPr="00A75A6E">
          <w:rPr>
            <w:rStyle w:val="Hyperlink"/>
            <w:lang w:val="en-US"/>
          </w:rPr>
          <w:t>engagement web page</w:t>
        </w:r>
      </w:hyperlink>
      <w:r w:rsidRPr="00555588">
        <w:rPr>
          <w:rFonts w:eastAsiaTheme="minorEastAsia" w:cs="Tahoma"/>
          <w:szCs w:val="22"/>
          <w:lang w:val="en-US"/>
        </w:rPr>
        <w:t>.</w:t>
      </w:r>
    </w:p>
    <w:p w14:paraId="12A07298" w14:textId="77777777" w:rsidR="00706FDE" w:rsidRDefault="00706FDE" w:rsidP="00555588">
      <w:pPr>
        <w:pStyle w:val="BodyText"/>
        <w:rPr>
          <w:rFonts w:eastAsiaTheme="minorEastAsia" w:cs="Tahoma"/>
          <w:b/>
          <w:szCs w:val="22"/>
          <w:lang w:val="en-US"/>
        </w:rPr>
      </w:pPr>
    </w:p>
    <w:p w14:paraId="5C15A2B6" w14:textId="20630AC2" w:rsidR="006F582B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Style w:val="Hyperlink"/>
          <w:lang w:val="en-US"/>
        </w:rPr>
        <w:t>engagement@ieso.ca</w:t>
      </w:r>
      <w:r w:rsidRPr="00555588">
        <w:rPr>
          <w:rFonts w:eastAsiaTheme="minorEastAsia" w:cs="Tahoma"/>
          <w:szCs w:val="22"/>
          <w:lang w:val="en-US"/>
        </w:rPr>
        <w:t xml:space="preserve"> by </w:t>
      </w:r>
      <w:r w:rsidR="00E02D3A" w:rsidRPr="00706FDE">
        <w:rPr>
          <w:rFonts w:eastAsiaTheme="minorEastAsia" w:cs="Tahoma"/>
          <w:b/>
          <w:color w:val="FF0000"/>
          <w:szCs w:val="22"/>
          <w:lang w:val="en-US"/>
        </w:rPr>
        <w:t>December 15, 2023</w:t>
      </w:r>
      <w:r w:rsidRPr="00555588">
        <w:rPr>
          <w:rFonts w:eastAsiaTheme="minorEastAsia" w:cs="Tahoma"/>
          <w:szCs w:val="22"/>
          <w:lang w:val="en-US"/>
        </w:rPr>
        <w:t>. If you wish to provide confidential feedback, please submit as a separate document, marked “Confidential”. Otherwise, to promote transparency, feedback that is not marked “Confidential” will be posted on the engagement webpage.</w:t>
      </w:r>
    </w:p>
    <w:p w14:paraId="280CE50C" w14:textId="6A483B3A" w:rsidR="009B6BAE" w:rsidRDefault="009B6BAE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r>
        <w:br w:type="page"/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4200EA" w:rsidRPr="006B7128" w14:paraId="1F6F248C" w14:textId="77777777" w:rsidTr="00FA1041">
        <w:trPr>
          <w:cantSplit/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bookmarkStart w:id="0" w:name="_Toc35868671"/>
            <w:r>
              <w:lastRenderedPageBreak/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DA251F">
        <w:trPr>
          <w:cantSplit/>
          <w:trHeight w:val="144"/>
        </w:trPr>
        <w:tc>
          <w:tcPr>
            <w:tcW w:w="4050" w:type="dxa"/>
            <w:shd w:val="clear" w:color="auto" w:fill="auto"/>
            <w:tcMar>
              <w:top w:w="130" w:type="dxa"/>
              <w:bottom w:w="130" w:type="dxa"/>
            </w:tcMar>
          </w:tcPr>
          <w:p w14:paraId="5422A294" w14:textId="7EBDBB1A" w:rsidR="00E02D3A" w:rsidRDefault="00B47B0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eastAsia="Times New Roman"/>
              </w:rPr>
              <w:t>Does the proposed engagement plan to support the IESO’s work on the Transmitter Selection Framework appear sufficient and reasonable</w:t>
            </w:r>
            <w:r w:rsidR="002E1104">
              <w:rPr>
                <w:rFonts w:eastAsia="Times New Roman"/>
              </w:rPr>
              <w:t xml:space="preserve"> to enable your participation</w:t>
            </w:r>
            <w:r>
              <w:rPr>
                <w:rFonts w:eastAsia="Times New Roman"/>
              </w:rPr>
              <w:t xml:space="preserve">? Do you have any </w:t>
            </w:r>
            <w:r w:rsidR="002E1104">
              <w:rPr>
                <w:rFonts w:eastAsia="Times New Roman"/>
              </w:rPr>
              <w:t xml:space="preserve">specific </w:t>
            </w:r>
            <w:r>
              <w:rPr>
                <w:rFonts w:eastAsia="Times New Roman"/>
              </w:rPr>
              <w:t>feedback that the IESO should consider when undertaking engagements to support development of the TSF?</w:t>
            </w:r>
          </w:p>
          <w:p w14:paraId="05D9C244" w14:textId="26563457" w:rsidR="004200EA" w:rsidRPr="006B7128" w:rsidRDefault="004200EA" w:rsidP="00EF1F49">
            <w:pPr>
              <w:pStyle w:val="TableNumeralsLeftAlignment"/>
            </w:pPr>
          </w:p>
        </w:tc>
        <w:sdt>
          <w:sdtPr>
            <w:id w:val="-1901656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0" w:type="dxa"/>
                <w:shd w:val="clear" w:color="auto" w:fill="auto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29C04202" w:rsidR="004200EA" w:rsidRPr="006D7540" w:rsidRDefault="00F832B8" w:rsidP="00F832B8">
                <w:pPr>
                  <w:pStyle w:val="TableNumeralsLeftAlignment"/>
                </w:pPr>
                <w:r w:rsidRPr="00D423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CB4D756" w14:textId="02E0EDD1" w:rsidR="00197EE4" w:rsidRDefault="00197EE4" w:rsidP="00456376">
      <w:pPr>
        <w:pStyle w:val="Body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3D0BE4" w:rsidRPr="006B7128" w14:paraId="3C47BE88" w14:textId="77777777" w:rsidTr="00FA1041">
        <w:trPr>
          <w:cantSplit/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2865FAD9" w14:textId="77777777" w:rsidR="003D0BE4" w:rsidRPr="003A3754" w:rsidRDefault="003D0BE4" w:rsidP="00C333FC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6B5523B5" w14:textId="77777777" w:rsidR="003D0BE4" w:rsidRPr="006B7128" w:rsidRDefault="003D0BE4" w:rsidP="00C333FC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3D0BE4" w:rsidRPr="006B7128" w14:paraId="22116DB4" w14:textId="77777777" w:rsidTr="00DA251F">
        <w:trPr>
          <w:cantSplit/>
          <w:trHeight w:val="144"/>
        </w:trPr>
        <w:tc>
          <w:tcPr>
            <w:tcW w:w="4050" w:type="dxa"/>
            <w:shd w:val="clear" w:color="auto" w:fill="auto"/>
            <w:tcMar>
              <w:top w:w="130" w:type="dxa"/>
              <w:bottom w:w="130" w:type="dxa"/>
            </w:tcMar>
          </w:tcPr>
          <w:p w14:paraId="5798139F" w14:textId="6F4378DF" w:rsidR="00E02D3A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eastAsia="Times New Roman"/>
              </w:rPr>
              <w:t>Are you</w:t>
            </w:r>
            <w:r w:rsidR="00E02D3A">
              <w:rPr>
                <w:rFonts w:eastAsia="Times New Roman"/>
              </w:rPr>
              <w:t xml:space="preserve"> interested in participating in the Focused Working Group, </w:t>
            </w:r>
            <w:r w:rsidR="00B47B04">
              <w:rPr>
                <w:rFonts w:eastAsia="Times New Roman"/>
              </w:rPr>
              <w:t>and/</w:t>
            </w:r>
            <w:r w:rsidR="00E02D3A">
              <w:rPr>
                <w:rFonts w:eastAsia="Times New Roman"/>
              </w:rPr>
              <w:t>or do you have other suggestions for facilitating stakeholder and community input</w:t>
            </w:r>
            <w:r w:rsidR="00B47B04">
              <w:rPr>
                <w:rFonts w:eastAsia="Times New Roman"/>
              </w:rPr>
              <w:t xml:space="preserve"> in a focused manner</w:t>
            </w:r>
            <w:r w:rsidR="00E02D3A">
              <w:rPr>
                <w:rFonts w:eastAsia="Times New Roman"/>
              </w:rPr>
              <w:t>?</w:t>
            </w:r>
          </w:p>
          <w:p w14:paraId="70123BC0" w14:textId="72B9A912" w:rsidR="003D0BE4" w:rsidRPr="006B7128" w:rsidRDefault="003D0BE4" w:rsidP="00EF1F49">
            <w:pPr>
              <w:pStyle w:val="TableNumeralsLeftAlignment"/>
            </w:pPr>
          </w:p>
        </w:tc>
        <w:sdt>
          <w:sdtPr>
            <w:id w:val="-199631463"/>
            <w:placeholder>
              <w:docPart w:val="A5AED5CD9C964D73933C56690C2F1481"/>
            </w:placeholder>
            <w:showingPlcHdr/>
            <w:text/>
          </w:sdtPr>
          <w:sdtEndPr/>
          <w:sdtContent>
            <w:tc>
              <w:tcPr>
                <w:tcW w:w="5940" w:type="dxa"/>
                <w:shd w:val="clear" w:color="auto" w:fill="auto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68B1E2E" w14:textId="543C9A18" w:rsidR="003D0BE4" w:rsidRPr="006D7540" w:rsidRDefault="00F832B8" w:rsidP="00EF1F49">
                <w:pPr>
                  <w:pStyle w:val="TableNumeralsLeftAlignment"/>
                </w:pPr>
                <w:r w:rsidRPr="00D423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5BE3AB" w14:textId="6FC41089" w:rsidR="00915C81" w:rsidRDefault="00915C81" w:rsidP="00A52D7F">
      <w:pPr>
        <w:pStyle w:val="Body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915C81" w:rsidRPr="006B7128" w14:paraId="317848A2" w14:textId="77777777" w:rsidTr="00A52D7F">
        <w:trPr>
          <w:cantSplit/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0F03E0A0" w14:textId="77777777" w:rsidR="00915C81" w:rsidRPr="003A3754" w:rsidRDefault="00915C81" w:rsidP="00E17E7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22CD1A57" w14:textId="77777777" w:rsidR="00915C81" w:rsidRPr="006B7128" w:rsidRDefault="00915C81" w:rsidP="00E17E7F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915C81" w:rsidRPr="006B7128" w14:paraId="6144644D" w14:textId="77777777" w:rsidTr="00A52D7F">
        <w:trPr>
          <w:cantSplit/>
          <w:trHeight w:val="144"/>
        </w:trPr>
        <w:tc>
          <w:tcPr>
            <w:tcW w:w="4050" w:type="dxa"/>
            <w:shd w:val="clear" w:color="auto" w:fill="auto"/>
            <w:tcMar>
              <w:top w:w="130" w:type="dxa"/>
              <w:bottom w:w="130" w:type="dxa"/>
            </w:tcMar>
          </w:tcPr>
          <w:p w14:paraId="6E873E33" w14:textId="461ACCE2" w:rsidR="00915C81" w:rsidRPr="006B7128" w:rsidRDefault="00B47B04" w:rsidP="0054509C">
            <w:pPr>
              <w:pStyle w:val="TableNumeralsLeftAlignment"/>
            </w:pPr>
            <w:r>
              <w:t>Do you have</w:t>
            </w:r>
            <w:r w:rsidR="00706FDE">
              <w:t xml:space="preserve"> any initial feedback</w:t>
            </w:r>
            <w:r>
              <w:t xml:space="preserve"> </w:t>
            </w:r>
            <w:r w:rsidR="00706FDE">
              <w:t xml:space="preserve">regarding the </w:t>
            </w:r>
            <w:r>
              <w:t>proposed engagement buckets</w:t>
            </w:r>
            <w:r w:rsidR="0054509C">
              <w:t xml:space="preserve"> (i.e. Technical Design and Performance Considerations, Policy Design Considerations, and Commercial Considerations),</w:t>
            </w:r>
            <w:r>
              <w:t xml:space="preserve"> or the </w:t>
            </w:r>
            <w:r w:rsidR="00706FDE">
              <w:t xml:space="preserve">development of the TSF </w:t>
            </w:r>
            <w:r>
              <w:t>more broadly?</w:t>
            </w:r>
          </w:p>
        </w:tc>
        <w:sdt>
          <w:sdtPr>
            <w:id w:val="-1520702112"/>
            <w:placeholder>
              <w:docPart w:val="AC328908FCA347E182D661353F00CC1F"/>
            </w:placeholder>
            <w:showingPlcHdr/>
            <w:text/>
          </w:sdtPr>
          <w:sdtEndPr/>
          <w:sdtContent>
            <w:tc>
              <w:tcPr>
                <w:tcW w:w="5940" w:type="dxa"/>
                <w:shd w:val="clear" w:color="auto" w:fill="auto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556A1214" w14:textId="7977BA4D" w:rsidR="00915C81" w:rsidRPr="006D7540" w:rsidRDefault="00F832B8" w:rsidP="00E17E7F">
                <w:pPr>
                  <w:pStyle w:val="TableNumeralsLeftAlignment"/>
                </w:pPr>
                <w:r w:rsidRPr="00D423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1E11424" w14:textId="25280CEA" w:rsidR="00C37949" w:rsidRDefault="00C37949" w:rsidP="00C37949">
      <w:pPr>
        <w:pStyle w:val="BodyText"/>
      </w:pPr>
    </w:p>
    <w:p w14:paraId="3BD88D50" w14:textId="5437C5E7" w:rsidR="00D2041D" w:rsidRDefault="00D2041D" w:rsidP="00D2041D">
      <w:pPr>
        <w:pStyle w:val="Heading3"/>
      </w:pPr>
      <w:r>
        <w:t>General Comments/Feedback</w:t>
      </w:r>
    </w:p>
    <w:p w14:paraId="7AB00EE6" w14:textId="77777777" w:rsidR="00A52D7F" w:rsidRPr="00A52D7F" w:rsidRDefault="00A52D7F" w:rsidP="00A52D7F">
      <w:pPr>
        <w:pStyle w:val="BodyText"/>
        <w:rPr>
          <w:lang w:eastAsia="en-US"/>
        </w:rPr>
      </w:pPr>
      <w:bookmarkStart w:id="1" w:name="_GoBack"/>
      <w:bookmarkEnd w:id="1"/>
    </w:p>
    <w:bookmarkEnd w:id="0"/>
    <w:sectPr w:rsidR="00A52D7F" w:rsidRPr="00A52D7F" w:rsidSect="003E040F">
      <w:footerReference w:type="default" r:id="rId12"/>
      <w:footerReference w:type="first" r:id="rId13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38831" w14:textId="77777777" w:rsidR="008826BC" w:rsidRDefault="008826BC" w:rsidP="00F83314">
      <w:r>
        <w:separator/>
      </w:r>
    </w:p>
    <w:p w14:paraId="20EC9273" w14:textId="77777777" w:rsidR="008826BC" w:rsidRDefault="008826BC"/>
  </w:endnote>
  <w:endnote w:type="continuationSeparator" w:id="0">
    <w:p w14:paraId="57FB8D22" w14:textId="77777777" w:rsidR="008826BC" w:rsidRDefault="008826BC" w:rsidP="00F83314">
      <w:r>
        <w:continuationSeparator/>
      </w:r>
    </w:p>
    <w:p w14:paraId="68624856" w14:textId="77777777" w:rsidR="008826BC" w:rsidRDefault="008826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66567F56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2D7F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7C12C681" w:rsidR="00C6016F" w:rsidRDefault="00A52D7F" w:rsidP="00871E07">
    <w:pPr>
      <w:pStyle w:val="Footer"/>
      <w:ind w:right="360"/>
    </w:pPr>
    <w:r>
      <w:t>Transmitter Selection Framework</w:t>
    </w:r>
    <w:r w:rsidR="00FC7434">
      <w:t xml:space="preserve">, </w:t>
    </w:r>
    <w:r>
      <w:t>22</w:t>
    </w:r>
    <w:r w:rsidR="00FC7434">
      <w:t>/</w:t>
    </w:r>
    <w:r>
      <w:t>November</w:t>
    </w:r>
    <w:r w:rsidR="00FC7434">
      <w:t>/</w:t>
    </w:r>
    <w:r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611FE" w14:textId="1459D9EA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9264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A52D7F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B1E9B" w14:textId="77777777" w:rsidR="008826BC" w:rsidRDefault="008826BC">
      <w:r>
        <w:separator/>
      </w:r>
    </w:p>
  </w:footnote>
  <w:footnote w:type="continuationSeparator" w:id="0">
    <w:p w14:paraId="1B89C248" w14:textId="77777777" w:rsidR="008826BC" w:rsidRDefault="008826BC" w:rsidP="00F83314">
      <w:r>
        <w:continuationSeparator/>
      </w:r>
    </w:p>
    <w:p w14:paraId="0EEF0F8A" w14:textId="77777777" w:rsidR="008826BC" w:rsidRDefault="008826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5292E6A"/>
    <w:multiLevelType w:val="hybridMultilevel"/>
    <w:tmpl w:val="810AE1EE"/>
    <w:lvl w:ilvl="0" w:tplc="20FA6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6B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06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A5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EE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2A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21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A2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128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34"/>
  </w:num>
  <w:num w:numId="13">
    <w:abstractNumId w:val="14"/>
  </w:num>
  <w:num w:numId="14">
    <w:abstractNumId w:val="20"/>
  </w:num>
  <w:num w:numId="15">
    <w:abstractNumId w:val="22"/>
  </w:num>
  <w:num w:numId="16">
    <w:abstractNumId w:val="19"/>
  </w:num>
  <w:num w:numId="17">
    <w:abstractNumId w:val="25"/>
  </w:num>
  <w:num w:numId="18">
    <w:abstractNumId w:val="10"/>
  </w:num>
  <w:num w:numId="19">
    <w:abstractNumId w:val="28"/>
  </w:num>
  <w:num w:numId="20">
    <w:abstractNumId w:val="21"/>
  </w:num>
  <w:num w:numId="21">
    <w:abstractNumId w:val="29"/>
  </w:num>
  <w:num w:numId="22">
    <w:abstractNumId w:val="27"/>
  </w:num>
  <w:num w:numId="23">
    <w:abstractNumId w:val="31"/>
  </w:num>
  <w:num w:numId="24">
    <w:abstractNumId w:val="16"/>
  </w:num>
  <w:num w:numId="25">
    <w:abstractNumId w:val="18"/>
  </w:num>
  <w:num w:numId="26">
    <w:abstractNumId w:val="33"/>
  </w:num>
  <w:num w:numId="27">
    <w:abstractNumId w:val="13"/>
  </w:num>
  <w:num w:numId="28">
    <w:abstractNumId w:val="35"/>
  </w:num>
  <w:num w:numId="29">
    <w:abstractNumId w:val="17"/>
  </w:num>
  <w:num w:numId="30">
    <w:abstractNumId w:val="32"/>
  </w:num>
  <w:num w:numId="31">
    <w:abstractNumId w:val="15"/>
  </w:num>
  <w:num w:numId="32">
    <w:abstractNumId w:val="23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2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08"/>
    <w:rsid w:val="00006C5A"/>
    <w:rsid w:val="00027E00"/>
    <w:rsid w:val="00031023"/>
    <w:rsid w:val="00032FAC"/>
    <w:rsid w:val="0003386C"/>
    <w:rsid w:val="000424C0"/>
    <w:rsid w:val="00043811"/>
    <w:rsid w:val="00050A11"/>
    <w:rsid w:val="00050EB5"/>
    <w:rsid w:val="000544D3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965B7"/>
    <w:rsid w:val="000B0E48"/>
    <w:rsid w:val="000B0F9D"/>
    <w:rsid w:val="000B6A46"/>
    <w:rsid w:val="000C06F7"/>
    <w:rsid w:val="000C382A"/>
    <w:rsid w:val="000C4332"/>
    <w:rsid w:val="000F12F2"/>
    <w:rsid w:val="000F55DA"/>
    <w:rsid w:val="00122D98"/>
    <w:rsid w:val="00123B6F"/>
    <w:rsid w:val="00134223"/>
    <w:rsid w:val="00164724"/>
    <w:rsid w:val="001708DC"/>
    <w:rsid w:val="00180C5F"/>
    <w:rsid w:val="00191D1F"/>
    <w:rsid w:val="00197EE4"/>
    <w:rsid w:val="001B31FB"/>
    <w:rsid w:val="001B5068"/>
    <w:rsid w:val="001C122B"/>
    <w:rsid w:val="001E501C"/>
    <w:rsid w:val="001F21B1"/>
    <w:rsid w:val="002040D1"/>
    <w:rsid w:val="00206BC2"/>
    <w:rsid w:val="002206A7"/>
    <w:rsid w:val="002273F3"/>
    <w:rsid w:val="00230E09"/>
    <w:rsid w:val="00235EFD"/>
    <w:rsid w:val="00245326"/>
    <w:rsid w:val="002529F2"/>
    <w:rsid w:val="00252FA6"/>
    <w:rsid w:val="00255139"/>
    <w:rsid w:val="0025740E"/>
    <w:rsid w:val="00271D4B"/>
    <w:rsid w:val="00272F96"/>
    <w:rsid w:val="002835B9"/>
    <w:rsid w:val="0029171F"/>
    <w:rsid w:val="002A4F50"/>
    <w:rsid w:val="002C11A0"/>
    <w:rsid w:val="002C1201"/>
    <w:rsid w:val="002D3238"/>
    <w:rsid w:val="002D4EB9"/>
    <w:rsid w:val="002E1104"/>
    <w:rsid w:val="002E4651"/>
    <w:rsid w:val="002F3357"/>
    <w:rsid w:val="00306409"/>
    <w:rsid w:val="00306932"/>
    <w:rsid w:val="00313BFA"/>
    <w:rsid w:val="0032141A"/>
    <w:rsid w:val="003223C2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A1DC0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82219"/>
    <w:rsid w:val="00497849"/>
    <w:rsid w:val="004C1610"/>
    <w:rsid w:val="004D5A69"/>
    <w:rsid w:val="004D7C5F"/>
    <w:rsid w:val="004E0F5C"/>
    <w:rsid w:val="004F115E"/>
    <w:rsid w:val="00502752"/>
    <w:rsid w:val="005066CE"/>
    <w:rsid w:val="005250E4"/>
    <w:rsid w:val="00536D37"/>
    <w:rsid w:val="00540C81"/>
    <w:rsid w:val="0054509C"/>
    <w:rsid w:val="00546F8B"/>
    <w:rsid w:val="00555588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B341A"/>
    <w:rsid w:val="005B38FB"/>
    <w:rsid w:val="005B7051"/>
    <w:rsid w:val="005C345A"/>
    <w:rsid w:val="005D0417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635D9"/>
    <w:rsid w:val="0066614A"/>
    <w:rsid w:val="0067615F"/>
    <w:rsid w:val="00676421"/>
    <w:rsid w:val="00683AC9"/>
    <w:rsid w:val="006A5E35"/>
    <w:rsid w:val="006B7BD7"/>
    <w:rsid w:val="006C43C7"/>
    <w:rsid w:val="006D1C41"/>
    <w:rsid w:val="006E0323"/>
    <w:rsid w:val="006E4F59"/>
    <w:rsid w:val="006E7790"/>
    <w:rsid w:val="006E7BD2"/>
    <w:rsid w:val="006F582B"/>
    <w:rsid w:val="006F6935"/>
    <w:rsid w:val="00704EFB"/>
    <w:rsid w:val="00706FDE"/>
    <w:rsid w:val="0071682C"/>
    <w:rsid w:val="00731340"/>
    <w:rsid w:val="007360E5"/>
    <w:rsid w:val="00740728"/>
    <w:rsid w:val="0074423B"/>
    <w:rsid w:val="00750BE5"/>
    <w:rsid w:val="00760655"/>
    <w:rsid w:val="0076220E"/>
    <w:rsid w:val="00770B9D"/>
    <w:rsid w:val="007759BF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803BF6"/>
    <w:rsid w:val="00821FD8"/>
    <w:rsid w:val="00823D2B"/>
    <w:rsid w:val="00831390"/>
    <w:rsid w:val="00836072"/>
    <w:rsid w:val="00855324"/>
    <w:rsid w:val="00862CA0"/>
    <w:rsid w:val="00871A07"/>
    <w:rsid w:val="00871E07"/>
    <w:rsid w:val="00872FD8"/>
    <w:rsid w:val="00875A7E"/>
    <w:rsid w:val="00875E05"/>
    <w:rsid w:val="008823B2"/>
    <w:rsid w:val="008826BC"/>
    <w:rsid w:val="008866FF"/>
    <w:rsid w:val="00895B5D"/>
    <w:rsid w:val="00897595"/>
    <w:rsid w:val="008B2095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37211"/>
    <w:rsid w:val="00940A1F"/>
    <w:rsid w:val="0094489C"/>
    <w:rsid w:val="00945BC3"/>
    <w:rsid w:val="00953E44"/>
    <w:rsid w:val="00956691"/>
    <w:rsid w:val="00966F34"/>
    <w:rsid w:val="009705C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A0005D"/>
    <w:rsid w:val="00A00B71"/>
    <w:rsid w:val="00A047A0"/>
    <w:rsid w:val="00A12326"/>
    <w:rsid w:val="00A315B3"/>
    <w:rsid w:val="00A4096B"/>
    <w:rsid w:val="00A52D7F"/>
    <w:rsid w:val="00A54D55"/>
    <w:rsid w:val="00A57C08"/>
    <w:rsid w:val="00A60FEE"/>
    <w:rsid w:val="00A677AB"/>
    <w:rsid w:val="00A7072C"/>
    <w:rsid w:val="00A71078"/>
    <w:rsid w:val="00A71F50"/>
    <w:rsid w:val="00A75A6E"/>
    <w:rsid w:val="00A804BB"/>
    <w:rsid w:val="00A86619"/>
    <w:rsid w:val="00AA365E"/>
    <w:rsid w:val="00AA44D1"/>
    <w:rsid w:val="00AA7946"/>
    <w:rsid w:val="00AB1E69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7004"/>
    <w:rsid w:val="00B44D93"/>
    <w:rsid w:val="00B45BE4"/>
    <w:rsid w:val="00B47B04"/>
    <w:rsid w:val="00B54E3D"/>
    <w:rsid w:val="00B55305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B5C67"/>
    <w:rsid w:val="00CC5376"/>
    <w:rsid w:val="00CD06BE"/>
    <w:rsid w:val="00CD26E7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5A48"/>
    <w:rsid w:val="00D56AEC"/>
    <w:rsid w:val="00D56CDF"/>
    <w:rsid w:val="00D759BF"/>
    <w:rsid w:val="00D907E6"/>
    <w:rsid w:val="00D91B48"/>
    <w:rsid w:val="00D93CA5"/>
    <w:rsid w:val="00DA251F"/>
    <w:rsid w:val="00DA301F"/>
    <w:rsid w:val="00DA3F0F"/>
    <w:rsid w:val="00DA4168"/>
    <w:rsid w:val="00DA6AC8"/>
    <w:rsid w:val="00DB02AB"/>
    <w:rsid w:val="00DB6BDE"/>
    <w:rsid w:val="00DC2622"/>
    <w:rsid w:val="00DC45E1"/>
    <w:rsid w:val="00DC5459"/>
    <w:rsid w:val="00DD3947"/>
    <w:rsid w:val="00DD5A3D"/>
    <w:rsid w:val="00DE026B"/>
    <w:rsid w:val="00DF2962"/>
    <w:rsid w:val="00E02D3A"/>
    <w:rsid w:val="00E07446"/>
    <w:rsid w:val="00E153D2"/>
    <w:rsid w:val="00E24C84"/>
    <w:rsid w:val="00E303C3"/>
    <w:rsid w:val="00E31C33"/>
    <w:rsid w:val="00E36290"/>
    <w:rsid w:val="00E4085F"/>
    <w:rsid w:val="00E47C5C"/>
    <w:rsid w:val="00E504B1"/>
    <w:rsid w:val="00E54649"/>
    <w:rsid w:val="00E5479C"/>
    <w:rsid w:val="00E74C15"/>
    <w:rsid w:val="00E74FCC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6E4D"/>
    <w:rsid w:val="00F87095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  <w:rsid w:val="65159CA7"/>
    <w:rsid w:val="77DD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E02D3A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0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E02D3A"/>
    <w:rPr>
      <w:rFonts w:ascii="Tahoma" w:eastAsiaTheme="majorEastAsia" w:hAnsi="Tahoma" w:cs="Times New Roman (Headings CS)"/>
      <w:color w:val="003366" w:themeColor="text2"/>
      <w:kern w:val="2"/>
      <w:sz w:val="40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8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7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1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20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10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9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5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4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3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2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4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so.ca/en/Sector-Participants/Engagement-Initiatives/Engagements/Transmitter-Selection-Framewor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5CD9C964D73933C56690C2F1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5756A-49D5-4FE4-9D82-F955489F7B89}"/>
      </w:docPartPr>
      <w:docPartBody>
        <w:p w:rsidR="000608F2" w:rsidRDefault="00CB5C67" w:rsidP="00CB5C67">
          <w:pPr>
            <w:pStyle w:val="A5AED5CD9C964D73933C56690C2F148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28908FCA347E182D661353F00C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586FA-B17D-4FF9-8629-6FB12042DAB7}"/>
      </w:docPartPr>
      <w:docPartBody>
        <w:p w:rsidR="000608F2" w:rsidRDefault="00CB5C67" w:rsidP="00CB5C67">
          <w:pPr>
            <w:pStyle w:val="AC328908FCA347E182D661353F00CC1F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C0"/>
    <w:rsid w:val="000608F2"/>
    <w:rsid w:val="000965B7"/>
    <w:rsid w:val="00525F43"/>
    <w:rsid w:val="00597A2E"/>
    <w:rsid w:val="00731377"/>
    <w:rsid w:val="00966CA8"/>
    <w:rsid w:val="00B513C0"/>
    <w:rsid w:val="00CB5C67"/>
    <w:rsid w:val="00D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5C67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A5AED5CD9C964D73933C56690C2F1481">
    <w:name w:val="A5AED5CD9C964D73933C56690C2F1481"/>
    <w:rsid w:val="00CB5C67"/>
  </w:style>
  <w:style w:type="paragraph" w:customStyle="1" w:styleId="AC328908FCA347E182D661353F00CC1F">
    <w:name w:val="AC328908FCA347E182D661353F00CC1F"/>
    <w:rsid w:val="00CB5C67"/>
  </w:style>
  <w:style w:type="paragraph" w:customStyle="1" w:styleId="AAE7D3A612E6466DBDB1B7F29D1C234B">
    <w:name w:val="AAE7D3A612E6466DBDB1B7F29D1C234B"/>
    <w:rsid w:val="00CB5C67"/>
  </w:style>
  <w:style w:type="paragraph" w:customStyle="1" w:styleId="9C371C4495304FE0B43510CCCDE96F3C">
    <w:name w:val="9C371C4495304FE0B43510CCCDE96F3C"/>
    <w:rsid w:val="00CB5C67"/>
  </w:style>
  <w:style w:type="paragraph" w:customStyle="1" w:styleId="0FECE77BD76A4FA797C5747BD60C4A4C">
    <w:name w:val="0FECE77BD76A4FA797C5747BD60C4A4C"/>
    <w:rsid w:val="00CB5C67"/>
  </w:style>
  <w:style w:type="paragraph" w:customStyle="1" w:styleId="10AC6A54A1DF4BC084DCE4DB6CDBD6CA">
    <w:name w:val="10AC6A54A1DF4BC084DCE4DB6CDBD6CA"/>
    <w:rsid w:val="00CB5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11B0A3337E54387A2A4346AB2B014" ma:contentTypeVersion="3" ma:contentTypeDescription="Create a new document." ma:contentTypeScope="" ma:versionID="2c068751b5044bd652d7b8666f42400c">
  <xsd:schema xmlns:xsd="http://www.w3.org/2001/XMLSchema" xmlns:xs="http://www.w3.org/2001/XMLSchema" xmlns:p="http://schemas.microsoft.com/office/2006/metadata/properties" xmlns:ns2="e8cdfa92-5fbc-415b-802d-96b25a684034" targetNamespace="http://schemas.microsoft.com/office/2006/metadata/properties" ma:root="true" ma:fieldsID="687b5d02c4ee718000c11c2e967cd4c5" ns2:_="">
    <xsd:import namespace="e8cdfa92-5fbc-415b-802d-96b25a684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fa92-5fbc-415b-802d-96b25a684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8cdfa92-5fbc-415b-802d-96b25a684034">A required document for collecting stakeholder feedback </Note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8AF2C-6025-447F-8888-05984A9C8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fa92-5fbc-415b-802d-96b25a684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7C2074-5777-4389-BBDD-09F672A689F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8cdfa92-5fbc-415b-802d-96b25a68403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C2035E-022F-40E5-94A9-30099C29A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92CD0B-D571-4788-A32B-10CFE247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Transmitter Selection Framework – November 22, 2023 Feedback Form</dc:title>
  <dc:subject/>
  <dc:creator>Independent Electricity System Operator (IESO)</dc:creator>
  <cp:keywords/>
  <dc:description/>
  <cp:lastModifiedBy>Daniela Drazic</cp:lastModifiedBy>
  <cp:revision>4</cp:revision>
  <cp:lastPrinted>2020-04-17T18:00:00Z</cp:lastPrinted>
  <dcterms:created xsi:type="dcterms:W3CDTF">2023-11-21T20:21:00Z</dcterms:created>
  <dcterms:modified xsi:type="dcterms:W3CDTF">2023-11-22T16:22:00Z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0x010100F1111B0A3337E54387A2A4346AB2B014</vt:lpwstr>
  </property>
</Properties>
</file>