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0A578AC" w:rsidR="006F582B" w:rsidRDefault="00085379" w:rsidP="006F582B">
      <w:pPr>
        <w:pStyle w:val="Heading2"/>
      </w:pPr>
      <w:r>
        <w:t>Gatineau End-of-Life Study Webinar 2- August 11,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22FA7D1A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>
        <w:rPr>
          <w:lang w:val="en-US"/>
        </w:rPr>
        <w:t>“</w:t>
      </w:r>
      <w:r w:rsidR="00F93731" w:rsidRPr="00F93731">
        <w:rPr>
          <w:u w:val="single"/>
          <w:lang w:val="en-US"/>
        </w:rPr>
        <w:t xml:space="preserve">insert </w:t>
      </w:r>
      <w:r w:rsidRPr="00F93731">
        <w:rPr>
          <w:u w:val="single"/>
          <w:lang w:val="en-US"/>
        </w:rPr>
        <w:t>engagement webpage</w:t>
      </w:r>
      <w:r>
        <w:rPr>
          <w:lang w:val="en-US"/>
        </w:rPr>
        <w:t>”</w:t>
      </w:r>
      <w:r w:rsidRPr="00740728">
        <w:rPr>
          <w:lang w:val="en-US"/>
        </w:rPr>
        <w:t xml:space="preserve"> unless otherwise requested by the sender.</w:t>
      </w:r>
    </w:p>
    <w:p w14:paraId="72EFAA0A" w14:textId="32DA6039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>
        <w:rPr>
          <w:rFonts w:eastAsiaTheme="minorEastAsia" w:cs="Tahoma"/>
          <w:szCs w:val="22"/>
          <w:lang w:val="en-US"/>
        </w:rPr>
        <w:t>INSERT DATE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</w:t>
      </w:r>
      <w:r w:rsidR="000713AE">
        <w:rPr>
          <w:rFonts w:eastAsiaTheme="minorEastAsia" w:cs="Tahoma"/>
          <w:szCs w:val="22"/>
          <w:lang w:val="en-US"/>
        </w:rPr>
        <w:t>“</w:t>
      </w:r>
      <w:r w:rsidR="000713AE" w:rsidRPr="000713AE">
        <w:rPr>
          <w:rFonts w:eastAsiaTheme="minorEastAsia" w:cs="Tahoma"/>
          <w:i/>
          <w:szCs w:val="22"/>
          <w:lang w:val="en-US"/>
        </w:rPr>
        <w:t xml:space="preserve">insert </w:t>
      </w:r>
      <w:r w:rsidRPr="000713AE">
        <w:rPr>
          <w:rFonts w:eastAsiaTheme="minorEastAsia" w:cs="Tahoma"/>
          <w:i/>
          <w:szCs w:val="22"/>
          <w:lang w:val="en-US"/>
        </w:rPr>
        <w:t>the items discussed during the webinar</w:t>
      </w:r>
      <w:r w:rsidR="000713AE">
        <w:rPr>
          <w:rFonts w:eastAsiaTheme="minorEastAsia" w:cs="Tahoma"/>
          <w:szCs w:val="22"/>
          <w:lang w:val="en-US"/>
        </w:rPr>
        <w:t>”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A883ABF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085379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085379" w:rsidRPr="00085379">
        <w:rPr>
          <w:rFonts w:eastAsiaTheme="minorEastAsia" w:cs="Tahoma"/>
          <w:b/>
          <w:color w:val="auto"/>
          <w:szCs w:val="22"/>
          <w:lang w:val="en-US"/>
        </w:rPr>
        <w:t>September 1, 2022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13B3C0A" w:rsidR="00C04795" w:rsidRPr="00F3133F" w:rsidRDefault="00C04795" w:rsidP="00F3133F"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tion 1"/>
        <w:tblDescription w:val="What information should be considered in finalizing the recommendations?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F98650D" w14:textId="77777777" w:rsidR="00000000" w:rsidRPr="00085379" w:rsidRDefault="00F3133F" w:rsidP="00085379">
            <w:pPr>
              <w:pStyle w:val="TableNumeralsLeftAlignment"/>
              <w:rPr>
                <w:lang w:val="en-CA"/>
              </w:rPr>
            </w:pPr>
            <w:r w:rsidRPr="00085379">
              <w:t>What information should be considered in finalizing the recommendations?</w:t>
            </w:r>
          </w:p>
          <w:p w14:paraId="05D9C244" w14:textId="507124AA" w:rsidR="004200EA" w:rsidRPr="006B7128" w:rsidRDefault="004200EA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D7540" w:rsidRDefault="004200EA" w:rsidP="00CB05BA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tion 2"/>
        <w:tblDescription w:val="How can the IESO continue to engagement with the community as these recommendations are implemented and help prepare for future bulk and regional planning work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bookmarkStart w:id="1" w:name="_GoBack"/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880A930" w14:textId="77777777" w:rsidR="00000000" w:rsidRPr="00085379" w:rsidRDefault="00F3133F" w:rsidP="00085379">
            <w:pPr>
              <w:pStyle w:val="TableNumeralsLeftAlignment"/>
              <w:rPr>
                <w:lang w:val="en-CA"/>
              </w:rPr>
            </w:pPr>
            <w:r w:rsidRPr="00085379">
              <w:t>How can the IESO continue to engage with the community as these recommendations are implemented, or to help prepare for future bulk and regional planning work?</w:t>
            </w:r>
          </w:p>
          <w:p w14:paraId="70123BC0" w14:textId="310F7177" w:rsidR="003D0BE4" w:rsidRPr="006B7128" w:rsidRDefault="003D0BE4" w:rsidP="00EF1F49">
            <w:pPr>
              <w:pStyle w:val="TableNumeralsLeftAlignment"/>
            </w:pP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00DFC034" w:rsidR="003D0BE4" w:rsidRPr="006D7540" w:rsidRDefault="003D0BE4" w:rsidP="00CB05BA">
            <w:pPr>
              <w:pStyle w:val="TableNumeralsLeftAlignment"/>
            </w:pPr>
          </w:p>
        </w:tc>
      </w:tr>
    </w:tbl>
    <w:bookmarkEnd w:id="1"/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0FB427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133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DD73B47" w:rsidR="00C6016F" w:rsidRDefault="00085379" w:rsidP="00871E07">
    <w:pPr>
      <w:pStyle w:val="Footer"/>
      <w:ind w:right="360"/>
    </w:pPr>
    <w:r>
      <w:t>Gatineau End-of-Life Study</w:t>
    </w:r>
    <w:r w:rsidR="00FC7434">
      <w:t xml:space="preserve">, </w:t>
    </w:r>
    <w:r>
      <w:t>11/08/2022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91C6A1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133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BB2B88"/>
    <w:multiLevelType w:val="hybridMultilevel"/>
    <w:tmpl w:val="6A3CF262"/>
    <w:lvl w:ilvl="0" w:tplc="5ADC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09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6D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64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4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E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5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81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271B01"/>
    <w:multiLevelType w:val="hybridMultilevel"/>
    <w:tmpl w:val="6CFECDCC"/>
    <w:lvl w:ilvl="0" w:tplc="92BE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E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07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6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47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361778"/>
    <w:multiLevelType w:val="multilevel"/>
    <w:tmpl w:val="0409001D"/>
    <w:numStyleLink w:val="1ai"/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6"/>
  </w:num>
  <w:num w:numId="13">
    <w:abstractNumId w:val="22"/>
  </w:num>
  <w:num w:numId="14">
    <w:abstractNumId w:val="24"/>
  </w:num>
  <w:num w:numId="15">
    <w:abstractNumId w:val="21"/>
  </w:num>
  <w:num w:numId="16">
    <w:abstractNumId w:val="27"/>
  </w:num>
  <w:num w:numId="17">
    <w:abstractNumId w:val="10"/>
  </w:num>
  <w:num w:numId="18">
    <w:abstractNumId w:val="29"/>
  </w:num>
  <w:num w:numId="19">
    <w:abstractNumId w:val="23"/>
  </w:num>
  <w:num w:numId="20">
    <w:abstractNumId w:val="30"/>
  </w:num>
  <w:num w:numId="21">
    <w:abstractNumId w:val="28"/>
  </w:num>
  <w:num w:numId="22">
    <w:abstractNumId w:val="32"/>
  </w:num>
  <w:num w:numId="23">
    <w:abstractNumId w:val="18"/>
  </w:num>
  <w:num w:numId="24">
    <w:abstractNumId w:val="20"/>
  </w:num>
  <w:num w:numId="25">
    <w:abstractNumId w:val="34"/>
  </w:num>
  <w:num w:numId="26">
    <w:abstractNumId w:val="15"/>
  </w:num>
  <w:num w:numId="27">
    <w:abstractNumId w:val="36"/>
  </w:num>
  <w:num w:numId="28">
    <w:abstractNumId w:val="19"/>
  </w:num>
  <w:num w:numId="29">
    <w:abstractNumId w:val="33"/>
  </w:num>
  <w:num w:numId="30">
    <w:abstractNumId w:val="17"/>
  </w:num>
  <w:num w:numId="31">
    <w:abstractNumId w:val="25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5379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4AF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33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6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00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3B1790-C490-4DEC-A54E-05755367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Sari Gerwitz</cp:lastModifiedBy>
  <cp:revision>4</cp:revision>
  <cp:lastPrinted>2020-04-17T18:00:00Z</cp:lastPrinted>
  <dcterms:created xsi:type="dcterms:W3CDTF">2022-08-09T18:14:00Z</dcterms:created>
  <dcterms:modified xsi:type="dcterms:W3CDTF">2022-08-09T18:22:00Z</dcterms:modified>
  <cp:category/>
</cp:coreProperties>
</file>