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5F4123DB" w:rsidR="006F582B" w:rsidRDefault="00682169" w:rsidP="006F582B">
      <w:pPr>
        <w:pStyle w:val="Heading2"/>
      </w:pPr>
      <w:r>
        <w:t xml:space="preserve">Regional Electricity Planning in </w:t>
      </w:r>
      <w:r w:rsidR="00651DC2">
        <w:t>South Georgian Bay/Muskoka</w:t>
      </w:r>
      <w:r>
        <w:t xml:space="preserve"> </w:t>
      </w:r>
      <w:r w:rsidR="007A1A30">
        <w:t xml:space="preserve">– </w:t>
      </w:r>
      <w:r w:rsidR="00651DC2">
        <w:t>November 4</w:t>
      </w:r>
      <w:r w:rsidR="0069153C">
        <w:t>, 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27250B1B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8" w:history="1">
        <w:r w:rsidR="00651DC2">
          <w:rPr>
            <w:rStyle w:val="Hyperlink"/>
            <w:lang w:eastAsia="en-US"/>
          </w:rPr>
          <w:t>South Georgian Bay/Muskoka 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4272B59B" w:rsidR="00555588" w:rsidRPr="00555588" w:rsidRDefault="0069153C" w:rsidP="00555588">
      <w:pPr>
        <w:pStyle w:val="BodyText"/>
        <w:rPr>
          <w:rFonts w:eastAsiaTheme="minorEastAsia" w:cs="Tahoma"/>
          <w:szCs w:val="22"/>
          <w:lang w:val="en-US"/>
        </w:rPr>
      </w:pPr>
      <w:r>
        <w:rPr>
          <w:rFonts w:eastAsiaTheme="minorEastAsia" w:cs="Tahoma"/>
          <w:szCs w:val="22"/>
          <w:lang w:val="en-US"/>
        </w:rPr>
        <w:t>T</w:t>
      </w:r>
      <w:r w:rsidR="00555588" w:rsidRPr="00555588">
        <w:rPr>
          <w:rFonts w:eastAsiaTheme="minorEastAsia" w:cs="Tahoma"/>
          <w:szCs w:val="22"/>
          <w:lang w:val="en-US"/>
        </w:rPr>
        <w:t xml:space="preserve">he Independent Electricity System Operator (IESO) is </w:t>
      </w:r>
      <w:r w:rsidR="00555588">
        <w:rPr>
          <w:rFonts w:eastAsiaTheme="minorEastAsia" w:cs="Tahoma"/>
          <w:szCs w:val="22"/>
          <w:lang w:val="en-US"/>
        </w:rPr>
        <w:t>seeking f</w:t>
      </w:r>
      <w:r w:rsidR="00555588" w:rsidRPr="00555588">
        <w:rPr>
          <w:rFonts w:eastAsiaTheme="minorEastAsia" w:cs="Tahoma"/>
          <w:szCs w:val="22"/>
          <w:lang w:val="en-US"/>
        </w:rPr>
        <w:t xml:space="preserve">eedback </w:t>
      </w:r>
      <w:r w:rsidR="00502CA5">
        <w:rPr>
          <w:rFonts w:eastAsiaTheme="minorEastAsia" w:cs="Tahoma"/>
          <w:szCs w:val="22"/>
          <w:lang w:val="en-US"/>
        </w:rPr>
        <w:t xml:space="preserve">on the </w:t>
      </w:r>
      <w:r w:rsidR="002A4C1B">
        <w:rPr>
          <w:rFonts w:eastAsiaTheme="minorEastAsia" w:cs="Tahoma"/>
          <w:szCs w:val="22"/>
          <w:lang w:val="en-US"/>
        </w:rPr>
        <w:t>scoping assessment report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</w:t>
      </w:r>
      <w:r>
        <w:rPr>
          <w:rFonts w:eastAsiaTheme="minorEastAsia" w:cs="Tahoma"/>
          <w:szCs w:val="22"/>
          <w:lang w:val="en-US"/>
        </w:rPr>
        <w:t xml:space="preserve">report and a </w:t>
      </w:r>
      <w:r w:rsidR="00651DC2">
        <w:rPr>
          <w:rFonts w:eastAsiaTheme="minorEastAsia" w:cs="Tahoma"/>
          <w:szCs w:val="22"/>
          <w:lang w:val="en-US"/>
        </w:rPr>
        <w:t>recording of the webinar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="00555588"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2A4C1B">
          <w:rPr>
            <w:rStyle w:val="Hyperlink"/>
            <w:lang w:val="en-US"/>
          </w:rPr>
          <w:t>engagement web</w:t>
        </w:r>
        <w:r w:rsidR="00936B19" w:rsidRPr="002A4C1B">
          <w:rPr>
            <w:rStyle w:val="Hyperlink"/>
            <w:lang w:val="en-US"/>
          </w:rPr>
          <w:t xml:space="preserve"> </w:t>
        </w:r>
        <w:r w:rsidR="00555588" w:rsidRPr="002A4C1B">
          <w:rPr>
            <w:rStyle w:val="Hyperlink"/>
            <w:lang w:val="en-US"/>
          </w:rPr>
          <w:t>page</w:t>
        </w:r>
        <w:r w:rsidR="00555588" w:rsidRPr="002A4C1B">
          <w:rPr>
            <w:rStyle w:val="Hyperlink"/>
            <w:rFonts w:eastAsiaTheme="minorEastAsia" w:cs="Tahoma"/>
            <w:noProof w:val="0"/>
            <w:szCs w:val="22"/>
            <w:lang w:val="en-US"/>
          </w:rPr>
          <w:t>.</w:t>
        </w:r>
      </w:hyperlink>
    </w:p>
    <w:p w14:paraId="5C15A2B6" w14:textId="5C044628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502CA5" w:rsidRPr="00502CA5">
          <w:rPr>
            <w:rStyle w:val="Hyperlink"/>
            <w:lang w:val="en-US"/>
          </w:rPr>
          <w:t>engagement@ieso.ca</w:t>
        </w:r>
      </w:hyperlink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651DC2">
        <w:rPr>
          <w:rFonts w:eastAsiaTheme="minorEastAsia" w:cs="Tahoma"/>
          <w:b/>
          <w:szCs w:val="22"/>
          <w:lang w:val="en-US"/>
        </w:rPr>
        <w:t>November 18</w:t>
      </w:r>
      <w:r w:rsidR="0069153C">
        <w:rPr>
          <w:rFonts w:eastAsiaTheme="minorEastAsia" w:cs="Tahoma"/>
          <w:b/>
          <w:szCs w:val="22"/>
          <w:lang w:val="en-US"/>
        </w:rPr>
        <w:t>, 2025.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44211D8F" w:rsidR="004200EA" w:rsidRPr="00651DC2" w:rsidRDefault="00651DC2" w:rsidP="00651DC2">
            <w:pPr>
              <w:pStyle w:val="TableNumeralsLeftAlignment"/>
              <w:rPr>
                <w:lang w:val="en-CA"/>
              </w:rPr>
            </w:pPr>
            <w:r w:rsidRPr="00651DC2">
              <w:rPr>
                <w:lang w:val="en-CA"/>
              </w:rPr>
              <w:t>​What additional information should be considered as part of the Scoping Assessment?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8BC75D3" w:rsidR="00141068" w:rsidRPr="00651DC2" w:rsidRDefault="00651DC2" w:rsidP="00651DC2">
            <w:pPr>
              <w:pStyle w:val="TableNumeralsLeftAlignment"/>
              <w:rPr>
                <w:lang w:val="en-CA"/>
              </w:rPr>
            </w:pPr>
            <w:r w:rsidRPr="00651DC2">
              <w:rPr>
                <w:lang w:val="en-CA"/>
              </w:rPr>
              <w:lastRenderedPageBreak/>
              <w:t xml:space="preserve">What additional considerations, informed by local developments, should be </w:t>
            </w:r>
            <w:proofErr w:type="gramStart"/>
            <w:r w:rsidRPr="00651DC2">
              <w:rPr>
                <w:lang w:val="en-CA"/>
              </w:rPr>
              <w:t>taken into</w:t>
            </w:r>
            <w:r>
              <w:rPr>
                <w:lang w:val="en-CA"/>
              </w:rPr>
              <w:t xml:space="preserve"> </w:t>
            </w:r>
            <w:r w:rsidRPr="00651DC2">
              <w:rPr>
                <w:lang w:val="en-CA"/>
              </w:rPr>
              <w:t>account</w:t>
            </w:r>
            <w:proofErr w:type="gramEnd"/>
            <w:r w:rsidRPr="00651DC2">
              <w:rPr>
                <w:lang w:val="en-CA"/>
              </w:rPr>
              <w:t xml:space="preserve"> for the areas identified as needing further analysis?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27AD23A5" w:rsidR="00141068" w:rsidRPr="00651DC2" w:rsidRDefault="00651DC2" w:rsidP="00651DC2">
            <w:pPr>
              <w:pStyle w:val="TableNumeralsLeftAlignment"/>
              <w:rPr>
                <w:lang w:val="en-CA"/>
              </w:rPr>
            </w:pPr>
            <w:r w:rsidRPr="00651DC2">
              <w:rPr>
                <w:lang w:val="en-CA"/>
              </w:rPr>
              <w:t>What other areas or specific considerations should be examined through regional</w:t>
            </w:r>
            <w:r>
              <w:rPr>
                <w:lang w:val="en-CA"/>
              </w:rPr>
              <w:t xml:space="preserve"> </w:t>
            </w:r>
            <w:r w:rsidRPr="00651DC2">
              <w:rPr>
                <w:lang w:val="en-CA"/>
              </w:rPr>
              <w:t>planning?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E911" w14:textId="77777777" w:rsidR="008B0D27" w:rsidRDefault="008B0D27" w:rsidP="00F83314">
      <w:r>
        <w:separator/>
      </w:r>
    </w:p>
    <w:p w14:paraId="0F26E375" w14:textId="77777777" w:rsidR="008B0D27" w:rsidRDefault="008B0D27"/>
  </w:endnote>
  <w:endnote w:type="continuationSeparator" w:id="0">
    <w:p w14:paraId="695FC0BE" w14:textId="77777777" w:rsidR="008B0D27" w:rsidRDefault="008B0D27" w:rsidP="00F83314">
      <w:r>
        <w:continuationSeparator/>
      </w:r>
    </w:p>
    <w:p w14:paraId="1972279F" w14:textId="77777777" w:rsidR="008B0D27" w:rsidRDefault="008B0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32E56571" w:rsidR="00C6016F" w:rsidRDefault="00141068" w:rsidP="00871E07">
    <w:pPr>
      <w:pStyle w:val="Footer"/>
      <w:ind w:right="360"/>
    </w:pPr>
    <w:r>
      <w:t xml:space="preserve">Electricity Planning </w:t>
    </w:r>
    <w:r w:rsidR="00651DC2">
      <w:t>in South Georgian Bay/Muskoka</w:t>
    </w:r>
    <w:r w:rsidR="0069153C">
      <w:t>,</w:t>
    </w:r>
    <w:r w:rsidR="00502CA5">
      <w:t xml:space="preserve"> </w:t>
    </w:r>
    <w:r w:rsidR="00651DC2">
      <w:t xml:space="preserve">November </w:t>
    </w:r>
    <w:r w:rsidR="0038425C">
      <w:t>4</w:t>
    </w:r>
    <w:r w:rsidR="0069153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E3A" w14:textId="77777777" w:rsidR="008B0D27" w:rsidRDefault="008B0D27">
      <w:r>
        <w:separator/>
      </w:r>
    </w:p>
  </w:footnote>
  <w:footnote w:type="continuationSeparator" w:id="0">
    <w:p w14:paraId="64E1579A" w14:textId="77777777" w:rsidR="008B0D27" w:rsidRDefault="008B0D27" w:rsidP="00F83314">
      <w:r>
        <w:continuationSeparator/>
      </w:r>
    </w:p>
    <w:p w14:paraId="33EAA1E3" w14:textId="77777777" w:rsidR="008B0D27" w:rsidRDefault="008B0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43BE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0F75FC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C1B"/>
    <w:rsid w:val="002A4F50"/>
    <w:rsid w:val="002C11A0"/>
    <w:rsid w:val="002C1201"/>
    <w:rsid w:val="002D16FD"/>
    <w:rsid w:val="002D3238"/>
    <w:rsid w:val="002D4EB9"/>
    <w:rsid w:val="002E4651"/>
    <w:rsid w:val="002F3357"/>
    <w:rsid w:val="00306409"/>
    <w:rsid w:val="00306932"/>
    <w:rsid w:val="00310E95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8425C"/>
    <w:rsid w:val="00390B42"/>
    <w:rsid w:val="00391AA6"/>
    <w:rsid w:val="003C7EEB"/>
    <w:rsid w:val="003D0BE4"/>
    <w:rsid w:val="003D5033"/>
    <w:rsid w:val="003D506F"/>
    <w:rsid w:val="003D599A"/>
    <w:rsid w:val="003D6A0C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B5155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1DC2"/>
    <w:rsid w:val="006635D9"/>
    <w:rsid w:val="0066614A"/>
    <w:rsid w:val="0067615F"/>
    <w:rsid w:val="00676421"/>
    <w:rsid w:val="00682169"/>
    <w:rsid w:val="00682945"/>
    <w:rsid w:val="00683AC9"/>
    <w:rsid w:val="0069153C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1581"/>
    <w:rsid w:val="006F582B"/>
    <w:rsid w:val="006F6935"/>
    <w:rsid w:val="00704D5B"/>
    <w:rsid w:val="00704EFB"/>
    <w:rsid w:val="0071682C"/>
    <w:rsid w:val="00721489"/>
    <w:rsid w:val="00731340"/>
    <w:rsid w:val="007360E5"/>
    <w:rsid w:val="00740728"/>
    <w:rsid w:val="0074423B"/>
    <w:rsid w:val="00750BE5"/>
    <w:rsid w:val="00760655"/>
    <w:rsid w:val="0076220E"/>
    <w:rsid w:val="0076596D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F3F55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44D93"/>
    <w:rsid w:val="00B45BE4"/>
    <w:rsid w:val="00B54E3D"/>
    <w:rsid w:val="00B55305"/>
    <w:rsid w:val="00B744B9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43C3"/>
    <w:rsid w:val="00D55A48"/>
    <w:rsid w:val="00D56AEC"/>
    <w:rsid w:val="00D56CDF"/>
    <w:rsid w:val="00D71A0D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08AC"/>
    <w:rsid w:val="00EB2896"/>
    <w:rsid w:val="00EB5F0D"/>
    <w:rsid w:val="00EB7697"/>
    <w:rsid w:val="00EC7B54"/>
    <w:rsid w:val="00ED169B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2DAD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South-Georgian-Bay-Musko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?subject=Niagara%20IRRP%20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South-Georgian-Bay-Muskok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F75FC"/>
    <w:rsid w:val="001115CA"/>
    <w:rsid w:val="003D6A0C"/>
    <w:rsid w:val="004B5155"/>
    <w:rsid w:val="00525F43"/>
    <w:rsid w:val="00731377"/>
    <w:rsid w:val="0076596D"/>
    <w:rsid w:val="008B6AD6"/>
    <w:rsid w:val="00B513C0"/>
    <w:rsid w:val="00CB5C67"/>
    <w:rsid w:val="00DD7A34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1403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Chiara Cozzi</cp:lastModifiedBy>
  <cp:revision>4</cp:revision>
  <cp:lastPrinted>2021-09-14T12:22:00Z</cp:lastPrinted>
  <dcterms:created xsi:type="dcterms:W3CDTF">2025-11-04T15:46:00Z</dcterms:created>
  <dcterms:modified xsi:type="dcterms:W3CDTF">2025-11-04T19:58:00Z</dcterms:modified>
  <cp:category/>
</cp:coreProperties>
</file>